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77EB0B" w14:textId="394890C5" w:rsidR="00D53B73" w:rsidRPr="00A45E2E" w:rsidRDefault="00395374" w:rsidP="00A45E2E">
      <w:pPr>
        <w:pBdr>
          <w:bottom w:val="single" w:sz="4" w:space="1" w:color="auto"/>
        </w:pBdr>
        <w:jc w:val="center"/>
        <w:rPr>
          <w:sz w:val="32"/>
          <w:szCs w:val="32"/>
        </w:rPr>
      </w:pPr>
      <w:bookmarkStart w:id="0" w:name="_GoBack"/>
      <w:bookmarkEnd w:id="0"/>
      <w:r w:rsidRPr="00A45E2E">
        <w:rPr>
          <w:sz w:val="32"/>
          <w:szCs w:val="32"/>
        </w:rPr>
        <w:t xml:space="preserve">Ag Consulting Co Sulla </w:t>
      </w:r>
      <w:r w:rsidR="00E96F38" w:rsidRPr="00A45E2E">
        <w:rPr>
          <w:sz w:val="32"/>
          <w:szCs w:val="32"/>
        </w:rPr>
        <w:t>Grazing Trial 2014</w:t>
      </w:r>
    </w:p>
    <w:p w14:paraId="203BEEEF" w14:textId="5BA1E1EC" w:rsidR="00BB0A5C" w:rsidRDefault="00BB0A5C" w:rsidP="00BB0A5C">
      <w:pPr>
        <w:spacing w:line="360" w:lineRule="auto"/>
        <w:rPr>
          <w:i/>
          <w:sz w:val="24"/>
          <w:szCs w:val="24"/>
          <w:u w:val="single"/>
        </w:rPr>
      </w:pPr>
      <w:r w:rsidRPr="00A45E2E">
        <w:rPr>
          <w:i/>
          <w:sz w:val="24"/>
          <w:szCs w:val="24"/>
          <w:u w:val="single"/>
        </w:rPr>
        <w:t xml:space="preserve">Preamble </w:t>
      </w:r>
    </w:p>
    <w:p w14:paraId="77E06278" w14:textId="77777777" w:rsidR="003F28C7" w:rsidRDefault="00B1552A" w:rsidP="00BB0A5C">
      <w:pPr>
        <w:spacing w:line="360" w:lineRule="auto"/>
        <w:rPr>
          <w:sz w:val="24"/>
          <w:szCs w:val="24"/>
        </w:rPr>
      </w:pPr>
      <w:r w:rsidRPr="00B1552A">
        <w:rPr>
          <w:sz w:val="24"/>
          <w:szCs w:val="24"/>
        </w:rPr>
        <w:t>Ag Consulting Co</w:t>
      </w:r>
      <w:r>
        <w:rPr>
          <w:sz w:val="24"/>
          <w:szCs w:val="24"/>
        </w:rPr>
        <w:t xml:space="preserve"> through its working partnership with the York Peninsula Alkaline Soils Group has explored the viability of the forage legume Sulla as a viable two-year break crop in the Southern region. A one-year trial was conducted on commercial farm at Ardrossan to explore forage ability, nitrogen fixation and herbicide tolerance chara</w:t>
      </w:r>
      <w:r w:rsidR="003F28C7">
        <w:rPr>
          <w:sz w:val="24"/>
          <w:szCs w:val="24"/>
        </w:rPr>
        <w:t>cteristics of Sulla. The trial was made possible through funding provided by</w:t>
      </w:r>
      <w:r>
        <w:rPr>
          <w:sz w:val="24"/>
          <w:szCs w:val="24"/>
        </w:rPr>
        <w:t xml:space="preserve"> the </w:t>
      </w:r>
      <w:r w:rsidR="00E96F38" w:rsidRPr="00BB0A5C">
        <w:rPr>
          <w:sz w:val="24"/>
          <w:szCs w:val="24"/>
        </w:rPr>
        <w:t xml:space="preserve">GRDC’s Grain &amp; Graze 3 Initiative. The </w:t>
      </w:r>
      <w:r>
        <w:rPr>
          <w:sz w:val="24"/>
          <w:szCs w:val="24"/>
        </w:rPr>
        <w:t xml:space="preserve">initiative </w:t>
      </w:r>
      <w:r w:rsidR="00E96F38" w:rsidRPr="00BB0A5C">
        <w:rPr>
          <w:sz w:val="24"/>
          <w:szCs w:val="24"/>
        </w:rPr>
        <w:t xml:space="preserve">aims to improve knowledge and adoption of mixed farming systems to improve the sustainability </w:t>
      </w:r>
      <w:r>
        <w:rPr>
          <w:sz w:val="24"/>
          <w:szCs w:val="24"/>
        </w:rPr>
        <w:t xml:space="preserve">of broad acre agriculture in the </w:t>
      </w:r>
      <w:r w:rsidR="00E96F38" w:rsidRPr="00BB0A5C">
        <w:rPr>
          <w:sz w:val="24"/>
          <w:szCs w:val="24"/>
        </w:rPr>
        <w:t>region.</w:t>
      </w:r>
      <w:r>
        <w:rPr>
          <w:sz w:val="24"/>
          <w:szCs w:val="24"/>
        </w:rPr>
        <w:t xml:space="preserve"> </w:t>
      </w:r>
    </w:p>
    <w:p w14:paraId="0B873F06" w14:textId="21A565EE" w:rsidR="003F28C7" w:rsidRDefault="003F28C7" w:rsidP="00BB0A5C">
      <w:pPr>
        <w:spacing w:line="360" w:lineRule="auto"/>
        <w:rPr>
          <w:sz w:val="24"/>
          <w:szCs w:val="24"/>
        </w:rPr>
      </w:pPr>
      <w:r>
        <w:rPr>
          <w:sz w:val="24"/>
          <w:szCs w:val="24"/>
        </w:rPr>
        <w:t xml:space="preserve">Results from this trial have shown Sulla to possess similar herbicide tolerance and nitrogen fixation characteristics to that of commonly used medic varieties. Sheep appear to prefer the taste of Sulla verses medic and cereal varieties. Sulla produces an early feed gap larger than that of medic species, which is an issue that may be overcome by companion cropping with vetch or other winter active legumes.  Sulla is a more expensive pasture species to establish which may impede its adoption. </w:t>
      </w:r>
    </w:p>
    <w:p w14:paraId="46A58A9D" w14:textId="57C38798" w:rsidR="00810D5F" w:rsidRPr="00A45E2E" w:rsidRDefault="00810D5F" w:rsidP="00BB0A5C">
      <w:pPr>
        <w:spacing w:line="360" w:lineRule="auto"/>
        <w:rPr>
          <w:i/>
          <w:sz w:val="24"/>
          <w:szCs w:val="24"/>
          <w:u w:val="single"/>
        </w:rPr>
      </w:pPr>
      <w:r w:rsidRPr="00A45E2E">
        <w:rPr>
          <w:i/>
          <w:sz w:val="24"/>
          <w:szCs w:val="24"/>
          <w:u w:val="single"/>
        </w:rPr>
        <w:t>Background</w:t>
      </w:r>
    </w:p>
    <w:p w14:paraId="747ECE2E" w14:textId="7D1F9048" w:rsidR="003F3F4E" w:rsidRPr="00BB0A5C" w:rsidRDefault="00395374" w:rsidP="00BB0A5C">
      <w:pPr>
        <w:spacing w:line="360" w:lineRule="auto"/>
        <w:rPr>
          <w:sz w:val="24"/>
          <w:szCs w:val="24"/>
        </w:rPr>
      </w:pPr>
      <w:r w:rsidRPr="00BB0A5C">
        <w:rPr>
          <w:sz w:val="24"/>
          <w:szCs w:val="24"/>
        </w:rPr>
        <w:t xml:space="preserve">Typical grazing systems in the </w:t>
      </w:r>
      <w:r w:rsidR="00810D5F">
        <w:rPr>
          <w:sz w:val="24"/>
          <w:szCs w:val="24"/>
        </w:rPr>
        <w:t xml:space="preserve">Southern </w:t>
      </w:r>
      <w:r w:rsidRPr="00BB0A5C">
        <w:rPr>
          <w:sz w:val="24"/>
          <w:szCs w:val="24"/>
        </w:rPr>
        <w:t>region en</w:t>
      </w:r>
      <w:r w:rsidR="00A45E2E">
        <w:rPr>
          <w:sz w:val="24"/>
          <w:szCs w:val="24"/>
        </w:rPr>
        <w:t>compass a legume pasture</w:t>
      </w:r>
      <w:r w:rsidRPr="00BB0A5C">
        <w:rPr>
          <w:sz w:val="24"/>
          <w:szCs w:val="24"/>
        </w:rPr>
        <w:t xml:space="preserve"> of Medic or Clover varieties</w:t>
      </w:r>
      <w:r w:rsidR="00A45E2E">
        <w:rPr>
          <w:sz w:val="24"/>
          <w:szCs w:val="24"/>
        </w:rPr>
        <w:t xml:space="preserve"> being</w:t>
      </w:r>
      <w:r w:rsidR="003F3F4E" w:rsidRPr="00BB0A5C">
        <w:rPr>
          <w:sz w:val="24"/>
          <w:szCs w:val="24"/>
        </w:rPr>
        <w:t xml:space="preserve"> in a rotation with either one or two years of cereal production. Pa</w:t>
      </w:r>
      <w:r w:rsidR="00BB0A5C" w:rsidRPr="00BB0A5C">
        <w:rPr>
          <w:sz w:val="24"/>
          <w:szCs w:val="24"/>
        </w:rPr>
        <w:t xml:space="preserve">sture stands are supressed during the cereal </w:t>
      </w:r>
      <w:r w:rsidR="00A45E2E" w:rsidRPr="00BB0A5C">
        <w:rPr>
          <w:sz w:val="24"/>
          <w:szCs w:val="24"/>
        </w:rPr>
        <w:t>phase</w:t>
      </w:r>
      <w:r w:rsidR="00A45E2E">
        <w:rPr>
          <w:sz w:val="24"/>
          <w:szCs w:val="24"/>
        </w:rPr>
        <w:t>s</w:t>
      </w:r>
      <w:r w:rsidR="00A45E2E" w:rsidRPr="00BB0A5C">
        <w:rPr>
          <w:sz w:val="24"/>
          <w:szCs w:val="24"/>
        </w:rPr>
        <w:t>;</w:t>
      </w:r>
      <w:r w:rsidR="00BB0A5C" w:rsidRPr="00BB0A5C">
        <w:rPr>
          <w:sz w:val="24"/>
          <w:szCs w:val="24"/>
        </w:rPr>
        <w:t xml:space="preserve"> </w:t>
      </w:r>
      <w:r w:rsidR="00A45E2E">
        <w:rPr>
          <w:sz w:val="24"/>
          <w:szCs w:val="24"/>
        </w:rPr>
        <w:t>generally adequate seed stock exists in the third year for the pasture phase to re establish due to the hard seeded nature of varieties selected.</w:t>
      </w:r>
      <w:r w:rsidR="00BB0A5C" w:rsidRPr="00BB0A5C">
        <w:rPr>
          <w:sz w:val="24"/>
          <w:szCs w:val="24"/>
        </w:rPr>
        <w:t xml:space="preserve"> </w:t>
      </w:r>
    </w:p>
    <w:p w14:paraId="1B29F9C9" w14:textId="7502B298" w:rsidR="003F3F4E" w:rsidRDefault="003F3F4E" w:rsidP="00BB0A5C">
      <w:pPr>
        <w:spacing w:line="360" w:lineRule="auto"/>
        <w:rPr>
          <w:sz w:val="24"/>
          <w:szCs w:val="24"/>
        </w:rPr>
      </w:pPr>
      <w:r w:rsidRPr="00BB0A5C">
        <w:rPr>
          <w:sz w:val="24"/>
          <w:szCs w:val="24"/>
        </w:rPr>
        <w:t xml:space="preserve">Increasing levels of herbicide resistance to certain chemical groups is a factor threatening the sustainability of agriculture in the region. It is known that a correctly managed two year legume break crop yields fantastic results with respect to controlling problematic grass weeds of Annual Rye Grass and Brome Grass in the region. However, very few </w:t>
      </w:r>
      <w:r w:rsidR="008A2C70" w:rsidRPr="00BB0A5C">
        <w:rPr>
          <w:sz w:val="24"/>
          <w:szCs w:val="24"/>
        </w:rPr>
        <w:t>two-year</w:t>
      </w:r>
      <w:r w:rsidRPr="00BB0A5C">
        <w:rPr>
          <w:sz w:val="24"/>
          <w:szCs w:val="24"/>
        </w:rPr>
        <w:t xml:space="preserve"> breaks are implemented in rotations in the </w:t>
      </w:r>
      <w:r w:rsidR="00BB0A5C" w:rsidRPr="00BB0A5C">
        <w:rPr>
          <w:sz w:val="24"/>
          <w:szCs w:val="24"/>
        </w:rPr>
        <w:t>region,</w:t>
      </w:r>
      <w:r w:rsidRPr="00BB0A5C">
        <w:rPr>
          <w:sz w:val="24"/>
          <w:szCs w:val="24"/>
        </w:rPr>
        <w:t xml:space="preserve"> as the profitability of a pasture stock system </w:t>
      </w:r>
      <w:r w:rsidR="00BB0A5C" w:rsidRPr="00BB0A5C">
        <w:rPr>
          <w:sz w:val="24"/>
          <w:szCs w:val="24"/>
        </w:rPr>
        <w:t>cannot</w:t>
      </w:r>
      <w:r w:rsidRPr="00BB0A5C">
        <w:rPr>
          <w:sz w:val="24"/>
          <w:szCs w:val="24"/>
        </w:rPr>
        <w:t xml:space="preserve"> match that of a cereal crop. Sulla (</w:t>
      </w:r>
      <w:proofErr w:type="spellStart"/>
      <w:r w:rsidR="008A2C70" w:rsidRPr="00BB0A5C">
        <w:rPr>
          <w:sz w:val="24"/>
          <w:szCs w:val="24"/>
        </w:rPr>
        <w:t>Hedysarum</w:t>
      </w:r>
      <w:proofErr w:type="spellEnd"/>
      <w:r w:rsidR="008A2C70" w:rsidRPr="00BB0A5C">
        <w:rPr>
          <w:sz w:val="24"/>
          <w:szCs w:val="24"/>
        </w:rPr>
        <w:t xml:space="preserve"> </w:t>
      </w:r>
      <w:proofErr w:type="spellStart"/>
      <w:r w:rsidR="008A2C70" w:rsidRPr="00BB0A5C">
        <w:rPr>
          <w:sz w:val="24"/>
          <w:szCs w:val="24"/>
        </w:rPr>
        <w:t>coronarium</w:t>
      </w:r>
      <w:proofErr w:type="spellEnd"/>
      <w:r w:rsidR="008A2C70" w:rsidRPr="00BB0A5C">
        <w:rPr>
          <w:sz w:val="24"/>
          <w:szCs w:val="24"/>
        </w:rPr>
        <w:t xml:space="preserve">) is an exciting new biannual forage legume that has been made available in Australia, and may provide a profitable option as a two-year break crop. </w:t>
      </w:r>
    </w:p>
    <w:p w14:paraId="54875336" w14:textId="3FC520A9" w:rsidR="002E5478" w:rsidRDefault="002E5478" w:rsidP="00BB0A5C">
      <w:pPr>
        <w:spacing w:line="360" w:lineRule="auto"/>
        <w:rPr>
          <w:sz w:val="24"/>
          <w:szCs w:val="24"/>
        </w:rPr>
      </w:pPr>
      <w:r>
        <w:rPr>
          <w:sz w:val="24"/>
          <w:szCs w:val="24"/>
        </w:rPr>
        <w:t>Image 1: In the process of cutting Sulla for hay production image courtesy of SARDI</w:t>
      </w:r>
    </w:p>
    <w:p w14:paraId="235F4927" w14:textId="77777777" w:rsidR="002E5478" w:rsidRDefault="002E5478" w:rsidP="00BB0A5C">
      <w:pPr>
        <w:spacing w:line="360" w:lineRule="auto"/>
        <w:rPr>
          <w:sz w:val="24"/>
          <w:szCs w:val="24"/>
        </w:rPr>
      </w:pPr>
      <w:r>
        <w:rPr>
          <w:noProof/>
          <w:sz w:val="24"/>
          <w:szCs w:val="24"/>
          <w:lang w:val="en-US"/>
        </w:rPr>
        <w:lastRenderedPageBreak/>
        <w:drawing>
          <wp:inline distT="0" distB="0" distL="0" distR="0" wp14:anchorId="5F131D93" wp14:editId="601031CD">
            <wp:extent cx="3314700" cy="1915160"/>
            <wp:effectExtent l="0" t="0" r="0" b="0"/>
            <wp:docPr id="3" name="Picture 3" descr="Macintosh HD:Users:Joseph:Desktop:Screen Shot 2015-02-06 at 9.08.4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oseph:Desktop:Screen Shot 2015-02-06 at 9.08.42 A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14700" cy="1915160"/>
                    </a:xfrm>
                    <a:prstGeom prst="rect">
                      <a:avLst/>
                    </a:prstGeom>
                    <a:noFill/>
                    <a:ln>
                      <a:noFill/>
                    </a:ln>
                  </pic:spPr>
                </pic:pic>
              </a:graphicData>
            </a:graphic>
          </wp:inline>
        </w:drawing>
      </w:r>
    </w:p>
    <w:p w14:paraId="0882CDFD" w14:textId="5B796A5F" w:rsidR="002E5478" w:rsidRDefault="002E5478" w:rsidP="002E5478">
      <w:pPr>
        <w:tabs>
          <w:tab w:val="left" w:pos="5620"/>
        </w:tabs>
        <w:spacing w:line="360" w:lineRule="auto"/>
        <w:rPr>
          <w:sz w:val="24"/>
          <w:szCs w:val="24"/>
        </w:rPr>
      </w:pPr>
      <w:r>
        <w:rPr>
          <w:sz w:val="24"/>
          <w:szCs w:val="24"/>
        </w:rPr>
        <w:t xml:space="preserve">Image 2: Sulla produces a distinctive red flower with good ground coverage </w:t>
      </w:r>
      <w:r>
        <w:rPr>
          <w:sz w:val="24"/>
          <w:szCs w:val="24"/>
        </w:rPr>
        <w:tab/>
        <w:t xml:space="preserve"> </w:t>
      </w:r>
    </w:p>
    <w:p w14:paraId="2A909EF2" w14:textId="75D753FD" w:rsidR="00BB0A5C" w:rsidRPr="00BB0A5C" w:rsidRDefault="002E5478" w:rsidP="00BB0A5C">
      <w:pPr>
        <w:spacing w:line="360" w:lineRule="auto"/>
        <w:rPr>
          <w:sz w:val="24"/>
          <w:szCs w:val="24"/>
        </w:rPr>
      </w:pPr>
      <w:r>
        <w:rPr>
          <w:noProof/>
          <w:sz w:val="24"/>
          <w:szCs w:val="24"/>
          <w:lang w:val="en-US"/>
        </w:rPr>
        <w:drawing>
          <wp:inline distT="0" distB="0" distL="0" distR="0" wp14:anchorId="6DFAD2E9" wp14:editId="735EDCD7">
            <wp:extent cx="4457700" cy="2105300"/>
            <wp:effectExtent l="0" t="0" r="0" b="0"/>
            <wp:docPr id="6" name="Picture 6" descr="Macintosh HD:Users:Joseph:Desktop:Screen Shot 2015-02-06 at 9.10.3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oseph:Desktop:Screen Shot 2015-02-06 at 9.10.34 A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58282" cy="2105575"/>
                    </a:xfrm>
                    <a:prstGeom prst="rect">
                      <a:avLst/>
                    </a:prstGeom>
                    <a:noFill/>
                    <a:ln>
                      <a:noFill/>
                    </a:ln>
                  </pic:spPr>
                </pic:pic>
              </a:graphicData>
            </a:graphic>
          </wp:inline>
        </w:drawing>
      </w:r>
    </w:p>
    <w:p w14:paraId="4BD9B8D8" w14:textId="60BDFB4F" w:rsidR="00361DC7" w:rsidRDefault="00361DC7" w:rsidP="00BB0A5C">
      <w:pPr>
        <w:spacing w:line="360" w:lineRule="auto"/>
        <w:rPr>
          <w:sz w:val="24"/>
          <w:szCs w:val="24"/>
        </w:rPr>
      </w:pPr>
      <w:r>
        <w:rPr>
          <w:noProof/>
          <w:sz w:val="24"/>
          <w:szCs w:val="24"/>
          <w:lang w:val="en-US"/>
        </w:rPr>
        <w:drawing>
          <wp:anchor distT="0" distB="0" distL="114300" distR="114300" simplePos="0" relativeHeight="251660800" behindDoc="0" locked="0" layoutInCell="1" allowOverlap="1" wp14:anchorId="052BC47D" wp14:editId="194B0777">
            <wp:simplePos x="0" y="0"/>
            <wp:positionH relativeFrom="column">
              <wp:posOffset>0</wp:posOffset>
            </wp:positionH>
            <wp:positionV relativeFrom="paragraph">
              <wp:posOffset>167005</wp:posOffset>
            </wp:positionV>
            <wp:extent cx="2514600" cy="2990215"/>
            <wp:effectExtent l="0" t="0" r="0" b="6985"/>
            <wp:wrapThrough wrapText="bothSides">
              <wp:wrapPolygon edited="0">
                <wp:start x="0" y="0"/>
                <wp:lineTo x="0" y="21467"/>
                <wp:lineTo x="21382" y="21467"/>
                <wp:lineTo x="21382" y="0"/>
                <wp:lineTo x="0" y="0"/>
              </wp:wrapPolygon>
            </wp:wrapThrough>
            <wp:docPr id="9" name="Picture 9" descr="Macintosh HD:Users:Joseph:Desktop:Screen Shot 2015-02-06 at 12.11.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oseph:Desktop:Screen Shot 2015-02-06 at 12.11.53 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14600" cy="299021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rPr>
        <w:t xml:space="preserve">                                                                         </w:t>
      </w:r>
    </w:p>
    <w:p w14:paraId="6E6A0E4F" w14:textId="77777777" w:rsidR="00361DC7" w:rsidRDefault="008A2C70" w:rsidP="00BB0A5C">
      <w:pPr>
        <w:spacing w:line="360" w:lineRule="auto"/>
        <w:rPr>
          <w:sz w:val="24"/>
          <w:szCs w:val="24"/>
        </w:rPr>
      </w:pPr>
      <w:r w:rsidRPr="00BB0A5C">
        <w:rPr>
          <w:sz w:val="24"/>
          <w:szCs w:val="24"/>
        </w:rPr>
        <w:t>Sulla originating from the Mediterranean region is well adapted to neutral to slightly alkaline soils. Sulla has a high yield potential with excellent forage and fodder trait</w:t>
      </w:r>
      <w:r w:rsidR="003A4A89" w:rsidRPr="00BB0A5C">
        <w:rPr>
          <w:sz w:val="24"/>
          <w:szCs w:val="24"/>
        </w:rPr>
        <w:t>, pre</w:t>
      </w:r>
      <w:r w:rsidR="00BB0A5C" w:rsidRPr="00BB0A5C">
        <w:rPr>
          <w:sz w:val="24"/>
          <w:szCs w:val="24"/>
        </w:rPr>
        <w:t>li</w:t>
      </w:r>
      <w:r w:rsidR="003A4A89" w:rsidRPr="00BB0A5C">
        <w:rPr>
          <w:sz w:val="24"/>
          <w:szCs w:val="24"/>
        </w:rPr>
        <w:t>minary plant breeding trials in SA have indicated that i</w:t>
      </w:r>
      <w:r w:rsidR="00BB0A5C" w:rsidRPr="00BB0A5C">
        <w:rPr>
          <w:sz w:val="24"/>
          <w:szCs w:val="24"/>
        </w:rPr>
        <w:t>t can produce in excess of 20</w:t>
      </w:r>
      <w:r w:rsidR="003A4A89" w:rsidRPr="00BB0A5C">
        <w:rPr>
          <w:sz w:val="24"/>
          <w:szCs w:val="24"/>
        </w:rPr>
        <w:t>t/ha dry matter in low rainfall environments (375mm).</w:t>
      </w:r>
      <w:r w:rsidRPr="00BB0A5C">
        <w:rPr>
          <w:sz w:val="24"/>
          <w:szCs w:val="24"/>
        </w:rPr>
        <w:t xml:space="preserve"> </w:t>
      </w:r>
      <w:r w:rsidR="003A4A89" w:rsidRPr="00BB0A5C">
        <w:rPr>
          <w:sz w:val="24"/>
          <w:szCs w:val="24"/>
        </w:rPr>
        <w:t xml:space="preserve"> </w:t>
      </w:r>
    </w:p>
    <w:p w14:paraId="0AEF7F82" w14:textId="773D60F8" w:rsidR="003F28C7" w:rsidRDefault="003A4A89" w:rsidP="00BB0A5C">
      <w:pPr>
        <w:spacing w:line="360" w:lineRule="auto"/>
        <w:rPr>
          <w:sz w:val="24"/>
          <w:szCs w:val="24"/>
        </w:rPr>
      </w:pPr>
      <w:r w:rsidRPr="00BB0A5C">
        <w:rPr>
          <w:sz w:val="24"/>
          <w:szCs w:val="24"/>
        </w:rPr>
        <w:t xml:space="preserve">Sulla has many fantastic traits that would make it well suited to the region </w:t>
      </w:r>
      <w:r w:rsidR="00BB0A5C" w:rsidRPr="00BB0A5C">
        <w:rPr>
          <w:sz w:val="24"/>
          <w:szCs w:val="24"/>
        </w:rPr>
        <w:t>however;</w:t>
      </w:r>
      <w:r w:rsidRPr="00BB0A5C">
        <w:rPr>
          <w:sz w:val="24"/>
          <w:szCs w:val="24"/>
        </w:rPr>
        <w:t xml:space="preserve"> at present there are some barriers that may be holding back the adop</w:t>
      </w:r>
      <w:r w:rsidR="00361DC7">
        <w:rPr>
          <w:sz w:val="24"/>
          <w:szCs w:val="24"/>
        </w:rPr>
        <w:t>tion of Sulla as a legume break.</w:t>
      </w:r>
    </w:p>
    <w:p w14:paraId="6257129C" w14:textId="77777777" w:rsidR="00600B37" w:rsidRDefault="00600B37" w:rsidP="00BB0A5C">
      <w:pPr>
        <w:spacing w:line="360" w:lineRule="auto"/>
        <w:rPr>
          <w:sz w:val="24"/>
          <w:szCs w:val="24"/>
        </w:rPr>
      </w:pPr>
    </w:p>
    <w:p w14:paraId="45F1173A" w14:textId="77777777" w:rsidR="00600B37" w:rsidRDefault="00600B37" w:rsidP="00BB0A5C">
      <w:pPr>
        <w:spacing w:line="360" w:lineRule="auto"/>
        <w:rPr>
          <w:sz w:val="24"/>
          <w:szCs w:val="24"/>
        </w:rPr>
      </w:pPr>
    </w:p>
    <w:p w14:paraId="4D14D92C" w14:textId="77777777" w:rsidR="00600B37" w:rsidRDefault="00600B37" w:rsidP="00BB0A5C">
      <w:pPr>
        <w:spacing w:line="360" w:lineRule="auto"/>
        <w:rPr>
          <w:sz w:val="24"/>
          <w:szCs w:val="24"/>
        </w:rPr>
      </w:pPr>
    </w:p>
    <w:p w14:paraId="33DC434E" w14:textId="77777777" w:rsidR="00600B37" w:rsidRDefault="00600B37" w:rsidP="00BB0A5C">
      <w:pPr>
        <w:spacing w:line="360" w:lineRule="auto"/>
        <w:rPr>
          <w:sz w:val="24"/>
          <w:szCs w:val="24"/>
        </w:rPr>
      </w:pPr>
    </w:p>
    <w:p w14:paraId="4171CDCD" w14:textId="77777777" w:rsidR="00600B37" w:rsidRPr="00BB0A5C" w:rsidRDefault="00600B37" w:rsidP="00BB0A5C">
      <w:pPr>
        <w:spacing w:line="360" w:lineRule="auto"/>
        <w:rPr>
          <w:sz w:val="24"/>
          <w:szCs w:val="24"/>
        </w:rPr>
      </w:pPr>
    </w:p>
    <w:p w14:paraId="45C827C9" w14:textId="3D6CE8CA" w:rsidR="003A4A89" w:rsidRDefault="003A4A89" w:rsidP="00BB0A5C">
      <w:pPr>
        <w:pStyle w:val="ListParagraph"/>
        <w:numPr>
          <w:ilvl w:val="0"/>
          <w:numId w:val="5"/>
        </w:numPr>
        <w:spacing w:line="360" w:lineRule="auto"/>
        <w:rPr>
          <w:sz w:val="24"/>
          <w:szCs w:val="24"/>
        </w:rPr>
      </w:pPr>
      <w:r w:rsidRPr="00BB0A5C">
        <w:rPr>
          <w:sz w:val="24"/>
          <w:szCs w:val="24"/>
        </w:rPr>
        <w:t>Little is known about the tolerance of Sulla to different herbicides</w:t>
      </w:r>
    </w:p>
    <w:p w14:paraId="71AAA104" w14:textId="39EFFC0E" w:rsidR="00810D5F" w:rsidRPr="00BB0A5C" w:rsidRDefault="00810D5F" w:rsidP="00BB0A5C">
      <w:pPr>
        <w:pStyle w:val="ListParagraph"/>
        <w:numPr>
          <w:ilvl w:val="0"/>
          <w:numId w:val="5"/>
        </w:numPr>
        <w:spacing w:line="360" w:lineRule="auto"/>
        <w:rPr>
          <w:sz w:val="24"/>
          <w:szCs w:val="24"/>
        </w:rPr>
      </w:pPr>
      <w:r>
        <w:rPr>
          <w:sz w:val="24"/>
          <w:szCs w:val="24"/>
        </w:rPr>
        <w:t xml:space="preserve">Sulla is an expensive crop to establish </w:t>
      </w:r>
    </w:p>
    <w:p w14:paraId="07D5196D" w14:textId="3E27F5EE" w:rsidR="003A4A89" w:rsidRPr="00BB0A5C" w:rsidRDefault="003A4A89" w:rsidP="00BB0A5C">
      <w:pPr>
        <w:pStyle w:val="ListParagraph"/>
        <w:numPr>
          <w:ilvl w:val="0"/>
          <w:numId w:val="5"/>
        </w:numPr>
        <w:spacing w:line="360" w:lineRule="auto"/>
        <w:rPr>
          <w:sz w:val="24"/>
          <w:szCs w:val="24"/>
        </w:rPr>
      </w:pPr>
      <w:r w:rsidRPr="00BB0A5C">
        <w:rPr>
          <w:sz w:val="24"/>
          <w:szCs w:val="24"/>
        </w:rPr>
        <w:t>Due to the inherent spring activity of Sulla an early feed gap can arise during early winter</w:t>
      </w:r>
    </w:p>
    <w:p w14:paraId="33B9D4E3" w14:textId="63E50704" w:rsidR="00BB0A5C" w:rsidRPr="00BB0A5C" w:rsidRDefault="00BB0A5C" w:rsidP="00BB0A5C">
      <w:pPr>
        <w:pStyle w:val="ListParagraph"/>
        <w:numPr>
          <w:ilvl w:val="0"/>
          <w:numId w:val="5"/>
        </w:numPr>
        <w:spacing w:line="360" w:lineRule="auto"/>
        <w:rPr>
          <w:sz w:val="24"/>
          <w:szCs w:val="24"/>
        </w:rPr>
      </w:pPr>
      <w:r w:rsidRPr="00BB0A5C">
        <w:rPr>
          <w:sz w:val="24"/>
          <w:szCs w:val="24"/>
        </w:rPr>
        <w:t>Little is known about palatability of Sulla verses other popular legume species</w:t>
      </w:r>
    </w:p>
    <w:p w14:paraId="36B38920" w14:textId="51BC70B6" w:rsidR="00A45E2E" w:rsidRPr="003F28C7" w:rsidRDefault="00BB0A5C" w:rsidP="003F28C7">
      <w:pPr>
        <w:pStyle w:val="ListParagraph"/>
        <w:numPr>
          <w:ilvl w:val="0"/>
          <w:numId w:val="5"/>
        </w:numPr>
        <w:pBdr>
          <w:bottom w:val="single" w:sz="4" w:space="1" w:color="auto"/>
        </w:pBdr>
        <w:spacing w:line="360" w:lineRule="auto"/>
        <w:rPr>
          <w:sz w:val="24"/>
          <w:szCs w:val="24"/>
        </w:rPr>
      </w:pPr>
      <w:r w:rsidRPr="00BB0A5C">
        <w:rPr>
          <w:sz w:val="24"/>
          <w:szCs w:val="24"/>
        </w:rPr>
        <w:t>Ability of Sulla to fix nitrogen verses other popular legumes</w:t>
      </w:r>
    </w:p>
    <w:p w14:paraId="52125ADC" w14:textId="77777777" w:rsidR="003F28C7" w:rsidRDefault="003F28C7" w:rsidP="00BB0A5C">
      <w:pPr>
        <w:spacing w:line="360" w:lineRule="auto"/>
        <w:rPr>
          <w:sz w:val="24"/>
          <w:szCs w:val="24"/>
        </w:rPr>
      </w:pPr>
    </w:p>
    <w:p w14:paraId="447D5046" w14:textId="73A312BA" w:rsidR="00A45E2E" w:rsidRDefault="00A45E2E" w:rsidP="00BB0A5C">
      <w:pPr>
        <w:spacing w:line="360" w:lineRule="auto"/>
        <w:rPr>
          <w:sz w:val="24"/>
          <w:szCs w:val="24"/>
        </w:rPr>
      </w:pPr>
      <w:r>
        <w:rPr>
          <w:sz w:val="24"/>
          <w:szCs w:val="24"/>
        </w:rPr>
        <w:t>It is apparent that an information gap exists that is preventing the adoption of Sulla by some growers ACC sought to explore these issues.</w:t>
      </w:r>
      <w:r w:rsidR="00B1552A">
        <w:rPr>
          <w:sz w:val="24"/>
          <w:szCs w:val="24"/>
        </w:rPr>
        <w:t xml:space="preserve"> The four issues were condensed into four focus </w:t>
      </w:r>
      <w:r w:rsidR="003F28C7">
        <w:rPr>
          <w:sz w:val="24"/>
          <w:szCs w:val="24"/>
        </w:rPr>
        <w:t>questions, which provided the format for how the trail was designed.</w:t>
      </w:r>
    </w:p>
    <w:p w14:paraId="65D32A5A" w14:textId="77777777" w:rsidR="00E96F38" w:rsidRPr="00BB0A5C" w:rsidRDefault="00E96F38" w:rsidP="00BB0A5C">
      <w:pPr>
        <w:spacing w:line="360" w:lineRule="auto"/>
        <w:rPr>
          <w:sz w:val="24"/>
          <w:szCs w:val="24"/>
        </w:rPr>
      </w:pPr>
      <w:r w:rsidRPr="00BB0A5C">
        <w:rPr>
          <w:sz w:val="24"/>
          <w:szCs w:val="24"/>
        </w:rPr>
        <w:t>ACC sought to explore the following questions</w:t>
      </w:r>
    </w:p>
    <w:p w14:paraId="710CA3C5" w14:textId="1A5B17C5" w:rsidR="00E96F38" w:rsidRPr="00BB0A5C" w:rsidRDefault="00E96F38" w:rsidP="00BB0A5C">
      <w:pPr>
        <w:pStyle w:val="ListParagraph"/>
        <w:numPr>
          <w:ilvl w:val="0"/>
          <w:numId w:val="1"/>
        </w:numPr>
        <w:spacing w:line="360" w:lineRule="auto"/>
        <w:rPr>
          <w:sz w:val="24"/>
          <w:szCs w:val="24"/>
        </w:rPr>
      </w:pPr>
      <w:r w:rsidRPr="00BB0A5C">
        <w:rPr>
          <w:sz w:val="24"/>
          <w:szCs w:val="24"/>
        </w:rPr>
        <w:t>The grazing ability</w:t>
      </w:r>
      <w:r w:rsidR="000909D5" w:rsidRPr="00BB0A5C">
        <w:rPr>
          <w:sz w:val="24"/>
          <w:szCs w:val="24"/>
        </w:rPr>
        <w:t xml:space="preserve"> &amp; biomass production</w:t>
      </w:r>
      <w:r w:rsidRPr="00BB0A5C">
        <w:rPr>
          <w:sz w:val="24"/>
          <w:szCs w:val="24"/>
        </w:rPr>
        <w:t xml:space="preserve"> of different</w:t>
      </w:r>
      <w:r w:rsidR="00395374" w:rsidRPr="00BB0A5C">
        <w:rPr>
          <w:sz w:val="24"/>
          <w:szCs w:val="24"/>
        </w:rPr>
        <w:t xml:space="preserve"> Sulla against popular </w:t>
      </w:r>
      <w:r w:rsidRPr="00BB0A5C">
        <w:rPr>
          <w:sz w:val="24"/>
          <w:szCs w:val="24"/>
        </w:rPr>
        <w:t>pasture species</w:t>
      </w:r>
    </w:p>
    <w:p w14:paraId="0CF3BE0C" w14:textId="4260A52E" w:rsidR="00E96F38" w:rsidRPr="00BB0A5C" w:rsidRDefault="00395374" w:rsidP="00BB0A5C">
      <w:pPr>
        <w:pStyle w:val="ListParagraph"/>
        <w:numPr>
          <w:ilvl w:val="0"/>
          <w:numId w:val="1"/>
        </w:numPr>
        <w:spacing w:line="360" w:lineRule="auto"/>
        <w:rPr>
          <w:sz w:val="24"/>
          <w:szCs w:val="24"/>
        </w:rPr>
      </w:pPr>
      <w:r w:rsidRPr="00BB0A5C">
        <w:rPr>
          <w:sz w:val="24"/>
          <w:szCs w:val="24"/>
        </w:rPr>
        <w:t xml:space="preserve">Options to overcome </w:t>
      </w:r>
      <w:r w:rsidR="00E96F38" w:rsidRPr="00BB0A5C">
        <w:rPr>
          <w:sz w:val="24"/>
          <w:szCs w:val="24"/>
        </w:rPr>
        <w:t>ea</w:t>
      </w:r>
      <w:r w:rsidRPr="00BB0A5C">
        <w:rPr>
          <w:sz w:val="24"/>
          <w:szCs w:val="24"/>
        </w:rPr>
        <w:t>rly feed gaps due to spring active nature of Sulla</w:t>
      </w:r>
    </w:p>
    <w:p w14:paraId="7DCE8109" w14:textId="0266EF50" w:rsidR="00E96F38" w:rsidRPr="00BB0A5C" w:rsidRDefault="00395374" w:rsidP="00BB0A5C">
      <w:pPr>
        <w:pStyle w:val="ListParagraph"/>
        <w:numPr>
          <w:ilvl w:val="0"/>
          <w:numId w:val="1"/>
        </w:numPr>
        <w:spacing w:line="360" w:lineRule="auto"/>
        <w:rPr>
          <w:sz w:val="24"/>
          <w:szCs w:val="24"/>
        </w:rPr>
      </w:pPr>
      <w:r w:rsidRPr="00BB0A5C">
        <w:rPr>
          <w:sz w:val="24"/>
          <w:szCs w:val="24"/>
        </w:rPr>
        <w:t>Tolerance of Sulla against</w:t>
      </w:r>
      <w:r w:rsidR="00E96F38" w:rsidRPr="00BB0A5C">
        <w:rPr>
          <w:sz w:val="24"/>
          <w:szCs w:val="24"/>
        </w:rPr>
        <w:t xml:space="preserve"> </w:t>
      </w:r>
      <w:r w:rsidRPr="00BB0A5C">
        <w:rPr>
          <w:sz w:val="24"/>
          <w:szCs w:val="24"/>
        </w:rPr>
        <w:t xml:space="preserve">popular </w:t>
      </w:r>
      <w:r w:rsidR="00E96F38" w:rsidRPr="00BB0A5C">
        <w:rPr>
          <w:sz w:val="24"/>
          <w:szCs w:val="24"/>
        </w:rPr>
        <w:t>legume pastures</w:t>
      </w:r>
      <w:r w:rsidR="005F0397" w:rsidRPr="00BB0A5C">
        <w:rPr>
          <w:sz w:val="24"/>
          <w:szCs w:val="24"/>
        </w:rPr>
        <w:t xml:space="preserve"> to a range of pre &amp; post emergent herbicides</w:t>
      </w:r>
    </w:p>
    <w:p w14:paraId="43EFED73" w14:textId="35E00BE5" w:rsidR="003F28C7" w:rsidRPr="00CD1851" w:rsidRDefault="00810D5F" w:rsidP="00BB0A5C">
      <w:pPr>
        <w:pStyle w:val="ListParagraph"/>
        <w:numPr>
          <w:ilvl w:val="0"/>
          <w:numId w:val="1"/>
        </w:numPr>
        <w:spacing w:line="360" w:lineRule="auto"/>
        <w:rPr>
          <w:sz w:val="24"/>
          <w:szCs w:val="24"/>
        </w:rPr>
      </w:pPr>
      <w:r>
        <w:rPr>
          <w:sz w:val="24"/>
          <w:szCs w:val="24"/>
        </w:rPr>
        <w:t>Ability of Sulla to fix nitrogen</w:t>
      </w:r>
    </w:p>
    <w:p w14:paraId="66753A61" w14:textId="77777777" w:rsidR="003F28C7" w:rsidRDefault="003F28C7" w:rsidP="00BB0A5C">
      <w:pPr>
        <w:spacing w:line="360" w:lineRule="auto"/>
        <w:rPr>
          <w:sz w:val="28"/>
          <w:szCs w:val="28"/>
        </w:rPr>
      </w:pPr>
    </w:p>
    <w:p w14:paraId="63A932DF" w14:textId="0D6EB01B" w:rsidR="003F28C7" w:rsidRDefault="00EF79EB" w:rsidP="00BB0A5C">
      <w:pPr>
        <w:spacing w:line="360" w:lineRule="auto"/>
        <w:rPr>
          <w:sz w:val="28"/>
          <w:szCs w:val="28"/>
        </w:rPr>
      </w:pPr>
      <w:r>
        <w:rPr>
          <w:sz w:val="28"/>
          <w:szCs w:val="28"/>
        </w:rPr>
        <w:t>Trial Plan Outline</w:t>
      </w:r>
    </w:p>
    <w:p w14:paraId="52E46B5C" w14:textId="482373D6" w:rsidR="00CD1851" w:rsidRDefault="005F0397" w:rsidP="00BB0A5C">
      <w:pPr>
        <w:spacing w:line="360" w:lineRule="auto"/>
        <w:rPr>
          <w:sz w:val="24"/>
          <w:szCs w:val="24"/>
        </w:rPr>
      </w:pPr>
      <w:r w:rsidRPr="00BB0A5C">
        <w:rPr>
          <w:sz w:val="24"/>
          <w:szCs w:val="24"/>
        </w:rPr>
        <w:t>The trial was se</w:t>
      </w:r>
      <w:r w:rsidR="00CD1851">
        <w:rPr>
          <w:sz w:val="24"/>
          <w:szCs w:val="24"/>
        </w:rPr>
        <w:t xml:space="preserve">t up in a commercial paddock named </w:t>
      </w:r>
      <w:r w:rsidR="003F28C7">
        <w:rPr>
          <w:sz w:val="24"/>
          <w:szCs w:val="24"/>
        </w:rPr>
        <w:t>‘Browns’ on Cooinda farm</w:t>
      </w:r>
      <w:r w:rsidRPr="00BB0A5C">
        <w:rPr>
          <w:sz w:val="24"/>
          <w:szCs w:val="24"/>
        </w:rPr>
        <w:t xml:space="preserve"> </w:t>
      </w:r>
      <w:proofErr w:type="spellStart"/>
      <w:r w:rsidRPr="00BB0A5C">
        <w:rPr>
          <w:sz w:val="24"/>
          <w:szCs w:val="24"/>
        </w:rPr>
        <w:t>Ardossan</w:t>
      </w:r>
      <w:proofErr w:type="spellEnd"/>
      <w:r w:rsidRPr="00BB0A5C">
        <w:rPr>
          <w:sz w:val="24"/>
          <w:szCs w:val="24"/>
        </w:rPr>
        <w:t xml:space="preserve"> in order to best simulate a paddock that f</w:t>
      </w:r>
      <w:r w:rsidR="00CD1851">
        <w:rPr>
          <w:sz w:val="24"/>
          <w:szCs w:val="24"/>
        </w:rPr>
        <w:t>armers in the region would run stock on</w:t>
      </w:r>
      <w:r w:rsidRPr="00BB0A5C">
        <w:rPr>
          <w:sz w:val="24"/>
          <w:szCs w:val="24"/>
        </w:rPr>
        <w:t xml:space="preserve">. </w:t>
      </w:r>
      <w:r w:rsidR="00CD1851">
        <w:rPr>
          <w:sz w:val="24"/>
          <w:szCs w:val="24"/>
        </w:rPr>
        <w:t>The site is situated on the calcrete rocky hills that surround the Ardrossan mine site. Typical to the region it consists of large amounts of surface rock however, it differs in its extreme undulating nature and shallower soils. The site was chosen given that the farmer in question had decided to dedicate the paddock</w:t>
      </w:r>
      <w:r w:rsidR="007E5E82">
        <w:rPr>
          <w:sz w:val="24"/>
          <w:szCs w:val="24"/>
        </w:rPr>
        <w:t xml:space="preserve"> to livestock production after having challenges with producing consistent cereals crops on the site. </w:t>
      </w:r>
      <w:r w:rsidR="008145DD">
        <w:rPr>
          <w:sz w:val="24"/>
          <w:szCs w:val="24"/>
        </w:rPr>
        <w:t xml:space="preserve">The site had previously been sown to wheat followed by barley, a considerable amount of surface stubble was present at sowing from the previous year. </w:t>
      </w:r>
    </w:p>
    <w:p w14:paraId="2818BB9F" w14:textId="1FF78197" w:rsidR="005F0397" w:rsidRPr="00BB0A5C" w:rsidRDefault="005F0397" w:rsidP="00BB0A5C">
      <w:pPr>
        <w:spacing w:line="360" w:lineRule="auto"/>
        <w:rPr>
          <w:sz w:val="24"/>
          <w:szCs w:val="24"/>
        </w:rPr>
      </w:pPr>
      <w:r w:rsidRPr="00BB0A5C">
        <w:rPr>
          <w:sz w:val="24"/>
          <w:szCs w:val="24"/>
        </w:rPr>
        <w:t>The site consisted of two block, a small area of 1/ha where a simple strip chemical trial was carried out and the remaining 20ha of the paddock which was assigned to the grazing trial.</w:t>
      </w:r>
    </w:p>
    <w:p w14:paraId="5DC7B73F" w14:textId="77777777" w:rsidR="004F30C8" w:rsidRDefault="004F30C8" w:rsidP="00BB0A5C">
      <w:pPr>
        <w:spacing w:line="360" w:lineRule="auto"/>
        <w:rPr>
          <w:b/>
          <w:sz w:val="24"/>
          <w:szCs w:val="24"/>
        </w:rPr>
      </w:pPr>
    </w:p>
    <w:p w14:paraId="51CDE2CC" w14:textId="77777777" w:rsidR="004F30C8" w:rsidRDefault="004F30C8" w:rsidP="00BB0A5C">
      <w:pPr>
        <w:spacing w:line="360" w:lineRule="auto"/>
        <w:rPr>
          <w:b/>
          <w:sz w:val="24"/>
          <w:szCs w:val="24"/>
        </w:rPr>
      </w:pPr>
    </w:p>
    <w:p w14:paraId="28995468" w14:textId="77777777" w:rsidR="00C50889" w:rsidRPr="00BB0A5C" w:rsidRDefault="00C50889" w:rsidP="00BB0A5C">
      <w:pPr>
        <w:spacing w:line="360" w:lineRule="auto"/>
        <w:rPr>
          <w:b/>
          <w:sz w:val="24"/>
          <w:szCs w:val="24"/>
        </w:rPr>
      </w:pPr>
      <w:r w:rsidRPr="00BB0A5C">
        <w:rPr>
          <w:b/>
          <w:sz w:val="24"/>
          <w:szCs w:val="24"/>
        </w:rPr>
        <w:lastRenderedPageBreak/>
        <w:t>Browns Grazing Trial</w:t>
      </w:r>
    </w:p>
    <w:p w14:paraId="1D47EF34" w14:textId="77777777" w:rsidR="005F0397" w:rsidRPr="00BB0A5C" w:rsidRDefault="005F0397" w:rsidP="00BB0A5C">
      <w:pPr>
        <w:spacing w:line="360" w:lineRule="auto"/>
        <w:rPr>
          <w:sz w:val="24"/>
          <w:szCs w:val="24"/>
        </w:rPr>
      </w:pPr>
      <w:r w:rsidRPr="00BB0A5C">
        <w:rPr>
          <w:sz w:val="24"/>
          <w:szCs w:val="24"/>
        </w:rPr>
        <w:t>The grazing trial consisted of six large blocks that were planted to different pastu</w:t>
      </w:r>
      <w:r w:rsidR="00C50889" w:rsidRPr="00BB0A5C">
        <w:rPr>
          <w:sz w:val="24"/>
          <w:szCs w:val="24"/>
        </w:rPr>
        <w:t xml:space="preserve">re combinations. The treatment list </w:t>
      </w:r>
      <w:r w:rsidRPr="00BB0A5C">
        <w:rPr>
          <w:sz w:val="24"/>
          <w:szCs w:val="24"/>
        </w:rPr>
        <w:t>comprised</w:t>
      </w:r>
    </w:p>
    <w:p w14:paraId="6BB05410" w14:textId="77777777" w:rsidR="005F0397" w:rsidRPr="00BB0A5C" w:rsidRDefault="005F0397" w:rsidP="00BB0A5C">
      <w:pPr>
        <w:pStyle w:val="ListParagraph"/>
        <w:numPr>
          <w:ilvl w:val="0"/>
          <w:numId w:val="2"/>
        </w:numPr>
        <w:spacing w:line="360" w:lineRule="auto"/>
        <w:rPr>
          <w:sz w:val="24"/>
          <w:szCs w:val="24"/>
        </w:rPr>
      </w:pPr>
      <w:r w:rsidRPr="00BB0A5C">
        <w:rPr>
          <w:sz w:val="24"/>
          <w:szCs w:val="24"/>
        </w:rPr>
        <w:t xml:space="preserve">Block </w:t>
      </w:r>
      <w:proofErr w:type="gramStart"/>
      <w:r w:rsidRPr="00BB0A5C">
        <w:rPr>
          <w:sz w:val="24"/>
          <w:szCs w:val="24"/>
        </w:rPr>
        <w:t>1 :</w:t>
      </w:r>
      <w:proofErr w:type="gramEnd"/>
      <w:r w:rsidRPr="00BB0A5C">
        <w:rPr>
          <w:sz w:val="24"/>
          <w:szCs w:val="24"/>
        </w:rPr>
        <w:t xml:space="preserve"> </w:t>
      </w:r>
      <w:proofErr w:type="spellStart"/>
      <w:r w:rsidRPr="00BB0A5C">
        <w:rPr>
          <w:sz w:val="24"/>
          <w:szCs w:val="24"/>
        </w:rPr>
        <w:t>Wilpena</w:t>
      </w:r>
      <w:proofErr w:type="spellEnd"/>
      <w:r w:rsidRPr="00BB0A5C">
        <w:rPr>
          <w:sz w:val="24"/>
          <w:szCs w:val="24"/>
        </w:rPr>
        <w:t xml:space="preserve"> Sulla + Vetch</w:t>
      </w:r>
    </w:p>
    <w:p w14:paraId="6695D02A" w14:textId="77777777" w:rsidR="005F0397" w:rsidRPr="00BB0A5C" w:rsidRDefault="005F0397" w:rsidP="00BB0A5C">
      <w:pPr>
        <w:pStyle w:val="ListParagraph"/>
        <w:numPr>
          <w:ilvl w:val="0"/>
          <w:numId w:val="2"/>
        </w:numPr>
        <w:spacing w:line="360" w:lineRule="auto"/>
        <w:rPr>
          <w:sz w:val="24"/>
          <w:szCs w:val="24"/>
        </w:rPr>
      </w:pPr>
      <w:r w:rsidRPr="00BB0A5C">
        <w:rPr>
          <w:sz w:val="24"/>
          <w:szCs w:val="24"/>
        </w:rPr>
        <w:t xml:space="preserve">Block </w:t>
      </w:r>
      <w:proofErr w:type="gramStart"/>
      <w:r w:rsidRPr="00BB0A5C">
        <w:rPr>
          <w:sz w:val="24"/>
          <w:szCs w:val="24"/>
        </w:rPr>
        <w:t>2 :</w:t>
      </w:r>
      <w:proofErr w:type="gramEnd"/>
      <w:r w:rsidRPr="00BB0A5C">
        <w:rPr>
          <w:sz w:val="24"/>
          <w:szCs w:val="24"/>
        </w:rPr>
        <w:t xml:space="preserve"> </w:t>
      </w:r>
      <w:proofErr w:type="spellStart"/>
      <w:r w:rsidRPr="00BB0A5C">
        <w:rPr>
          <w:sz w:val="24"/>
          <w:szCs w:val="24"/>
        </w:rPr>
        <w:t>Wilpena</w:t>
      </w:r>
      <w:proofErr w:type="spellEnd"/>
      <w:r w:rsidRPr="00BB0A5C">
        <w:rPr>
          <w:sz w:val="24"/>
          <w:szCs w:val="24"/>
        </w:rPr>
        <w:t xml:space="preserve"> Sulla</w:t>
      </w:r>
    </w:p>
    <w:p w14:paraId="1C5FB9E5" w14:textId="77777777" w:rsidR="005F0397" w:rsidRPr="00BB0A5C" w:rsidRDefault="005F0397" w:rsidP="00BB0A5C">
      <w:pPr>
        <w:pStyle w:val="ListParagraph"/>
        <w:numPr>
          <w:ilvl w:val="0"/>
          <w:numId w:val="2"/>
        </w:numPr>
        <w:spacing w:line="360" w:lineRule="auto"/>
        <w:rPr>
          <w:sz w:val="24"/>
          <w:szCs w:val="24"/>
        </w:rPr>
      </w:pPr>
      <w:r w:rsidRPr="00BB0A5C">
        <w:rPr>
          <w:sz w:val="24"/>
          <w:szCs w:val="24"/>
        </w:rPr>
        <w:t xml:space="preserve">Block </w:t>
      </w:r>
      <w:proofErr w:type="gramStart"/>
      <w:r w:rsidRPr="00BB0A5C">
        <w:rPr>
          <w:sz w:val="24"/>
          <w:szCs w:val="24"/>
        </w:rPr>
        <w:t>3 :</w:t>
      </w:r>
      <w:proofErr w:type="gramEnd"/>
      <w:r w:rsidRPr="00BB0A5C">
        <w:rPr>
          <w:sz w:val="24"/>
          <w:szCs w:val="24"/>
        </w:rPr>
        <w:t xml:space="preserve"> Moonbi Sulla + Vetch</w:t>
      </w:r>
    </w:p>
    <w:p w14:paraId="1F6B497B" w14:textId="77777777" w:rsidR="005F0397" w:rsidRPr="00BB0A5C" w:rsidRDefault="005F0397" w:rsidP="00BB0A5C">
      <w:pPr>
        <w:pStyle w:val="ListParagraph"/>
        <w:numPr>
          <w:ilvl w:val="0"/>
          <w:numId w:val="2"/>
        </w:numPr>
        <w:spacing w:line="360" w:lineRule="auto"/>
        <w:rPr>
          <w:sz w:val="24"/>
          <w:szCs w:val="24"/>
        </w:rPr>
      </w:pPr>
      <w:r w:rsidRPr="00BB0A5C">
        <w:rPr>
          <w:sz w:val="24"/>
          <w:szCs w:val="24"/>
        </w:rPr>
        <w:t xml:space="preserve">Block </w:t>
      </w:r>
      <w:proofErr w:type="gramStart"/>
      <w:r w:rsidRPr="00BB0A5C">
        <w:rPr>
          <w:sz w:val="24"/>
          <w:szCs w:val="24"/>
        </w:rPr>
        <w:t>4 :</w:t>
      </w:r>
      <w:proofErr w:type="gramEnd"/>
      <w:r w:rsidRPr="00BB0A5C">
        <w:rPr>
          <w:sz w:val="24"/>
          <w:szCs w:val="24"/>
        </w:rPr>
        <w:t xml:space="preserve"> Moonbi Sulla</w:t>
      </w:r>
    </w:p>
    <w:p w14:paraId="71EEAB81" w14:textId="77777777" w:rsidR="005F0397" w:rsidRPr="00BB0A5C" w:rsidRDefault="005F0397" w:rsidP="00BB0A5C">
      <w:pPr>
        <w:pStyle w:val="ListParagraph"/>
        <w:numPr>
          <w:ilvl w:val="0"/>
          <w:numId w:val="2"/>
        </w:numPr>
        <w:spacing w:line="360" w:lineRule="auto"/>
        <w:rPr>
          <w:sz w:val="24"/>
          <w:szCs w:val="24"/>
        </w:rPr>
      </w:pPr>
      <w:r w:rsidRPr="00BB0A5C">
        <w:rPr>
          <w:sz w:val="24"/>
          <w:szCs w:val="24"/>
        </w:rPr>
        <w:t xml:space="preserve">Block </w:t>
      </w:r>
      <w:proofErr w:type="gramStart"/>
      <w:r w:rsidRPr="00BB0A5C">
        <w:rPr>
          <w:sz w:val="24"/>
          <w:szCs w:val="24"/>
        </w:rPr>
        <w:t>5 :</w:t>
      </w:r>
      <w:proofErr w:type="gramEnd"/>
      <w:r w:rsidRPr="00BB0A5C">
        <w:rPr>
          <w:sz w:val="24"/>
          <w:szCs w:val="24"/>
        </w:rPr>
        <w:t xml:space="preserve"> Medic Mix</w:t>
      </w:r>
    </w:p>
    <w:p w14:paraId="6C365A10" w14:textId="77777777" w:rsidR="005F0397" w:rsidRPr="00BB0A5C" w:rsidRDefault="005F0397" w:rsidP="00BB0A5C">
      <w:pPr>
        <w:pStyle w:val="ListParagraph"/>
        <w:numPr>
          <w:ilvl w:val="0"/>
          <w:numId w:val="2"/>
        </w:numPr>
        <w:spacing w:line="360" w:lineRule="auto"/>
        <w:rPr>
          <w:sz w:val="24"/>
          <w:szCs w:val="24"/>
        </w:rPr>
      </w:pPr>
      <w:r w:rsidRPr="00BB0A5C">
        <w:rPr>
          <w:sz w:val="24"/>
          <w:szCs w:val="24"/>
        </w:rPr>
        <w:t xml:space="preserve">Block </w:t>
      </w:r>
      <w:proofErr w:type="gramStart"/>
      <w:r w:rsidRPr="00BB0A5C">
        <w:rPr>
          <w:sz w:val="24"/>
          <w:szCs w:val="24"/>
        </w:rPr>
        <w:t>6 :</w:t>
      </w:r>
      <w:proofErr w:type="gramEnd"/>
      <w:r w:rsidRPr="00BB0A5C">
        <w:rPr>
          <w:sz w:val="24"/>
          <w:szCs w:val="24"/>
        </w:rPr>
        <w:t xml:space="preserve"> Moby Forage Barley</w:t>
      </w:r>
    </w:p>
    <w:p w14:paraId="076ACEE2" w14:textId="77777777" w:rsidR="00C2562B" w:rsidRPr="008145DD" w:rsidRDefault="005F0397" w:rsidP="00C2562B">
      <w:pPr>
        <w:spacing w:line="360" w:lineRule="auto"/>
        <w:rPr>
          <w:sz w:val="24"/>
          <w:szCs w:val="24"/>
        </w:rPr>
      </w:pPr>
      <w:r w:rsidRPr="00BB0A5C">
        <w:rPr>
          <w:sz w:val="24"/>
          <w:szCs w:val="24"/>
        </w:rPr>
        <w:t xml:space="preserve">Block </w:t>
      </w:r>
      <w:proofErr w:type="gramStart"/>
      <w:r w:rsidRPr="00BB0A5C">
        <w:rPr>
          <w:sz w:val="24"/>
          <w:szCs w:val="24"/>
        </w:rPr>
        <w:t>7 :</w:t>
      </w:r>
      <w:proofErr w:type="gramEnd"/>
      <w:r w:rsidRPr="00BB0A5C">
        <w:rPr>
          <w:sz w:val="24"/>
          <w:szCs w:val="24"/>
        </w:rPr>
        <w:t xml:space="preserve"> Scope Barley </w:t>
      </w:r>
    </w:p>
    <w:p w14:paraId="7C2A0EB8" w14:textId="5BFA7106" w:rsidR="00C50889" w:rsidRPr="00C2562B" w:rsidRDefault="00C2562B" w:rsidP="00C2562B">
      <w:pPr>
        <w:spacing w:line="360" w:lineRule="auto"/>
        <w:rPr>
          <w:b/>
          <w:sz w:val="24"/>
          <w:szCs w:val="24"/>
        </w:rPr>
      </w:pPr>
      <w:r w:rsidRPr="00C2562B">
        <w:rPr>
          <w:b/>
          <w:sz w:val="24"/>
          <w:szCs w:val="24"/>
        </w:rPr>
        <w:t xml:space="preserve">Note: The mix of vetch with Sulla was added to explore avenues of filling the early feed gap that occurs when establishing a Sulla stand. </w:t>
      </w:r>
    </w:p>
    <w:p w14:paraId="61A2F6E8" w14:textId="6BCEB14C" w:rsidR="008145DD" w:rsidRDefault="008145DD" w:rsidP="008145DD">
      <w:pPr>
        <w:spacing w:line="360" w:lineRule="auto"/>
        <w:rPr>
          <w:sz w:val="24"/>
          <w:szCs w:val="24"/>
        </w:rPr>
      </w:pPr>
      <w:r>
        <w:rPr>
          <w:sz w:val="24"/>
          <w:szCs w:val="24"/>
        </w:rPr>
        <w:t>The plots were sown on the 12</w:t>
      </w:r>
      <w:r w:rsidRPr="008145DD">
        <w:rPr>
          <w:sz w:val="24"/>
          <w:szCs w:val="24"/>
          <w:vertAlign w:val="superscript"/>
        </w:rPr>
        <w:t>th</w:t>
      </w:r>
      <w:r>
        <w:rPr>
          <w:sz w:val="24"/>
          <w:szCs w:val="24"/>
        </w:rPr>
        <w:t xml:space="preserve"> and 13</w:t>
      </w:r>
      <w:r w:rsidRPr="008145DD">
        <w:rPr>
          <w:sz w:val="24"/>
          <w:szCs w:val="24"/>
          <w:vertAlign w:val="superscript"/>
        </w:rPr>
        <w:t>th</w:t>
      </w:r>
      <w:r>
        <w:rPr>
          <w:sz w:val="24"/>
          <w:szCs w:val="24"/>
        </w:rPr>
        <w:t xml:space="preserve"> of May by broadcasting the medic seed on the </w:t>
      </w:r>
      <w:r w:rsidR="00C2562B">
        <w:rPr>
          <w:sz w:val="24"/>
          <w:szCs w:val="24"/>
        </w:rPr>
        <w:t xml:space="preserve">soil </w:t>
      </w:r>
      <w:r>
        <w:rPr>
          <w:sz w:val="24"/>
          <w:szCs w:val="24"/>
        </w:rPr>
        <w:t>surface and covering it by cultivati</w:t>
      </w:r>
      <w:r w:rsidR="00CE66E8">
        <w:rPr>
          <w:sz w:val="24"/>
          <w:szCs w:val="24"/>
        </w:rPr>
        <w:t>ng the blocks with a tine implement</w:t>
      </w:r>
      <w:r>
        <w:rPr>
          <w:sz w:val="24"/>
          <w:szCs w:val="24"/>
        </w:rPr>
        <w:t xml:space="preserve">. </w:t>
      </w:r>
      <w:r w:rsidR="00CE66E8">
        <w:rPr>
          <w:sz w:val="24"/>
          <w:szCs w:val="24"/>
        </w:rPr>
        <w:t>B</w:t>
      </w:r>
      <w:r>
        <w:rPr>
          <w:sz w:val="24"/>
          <w:szCs w:val="24"/>
        </w:rPr>
        <w:t xml:space="preserve">locks were </w:t>
      </w:r>
      <w:r w:rsidR="00CE66E8">
        <w:rPr>
          <w:sz w:val="24"/>
          <w:szCs w:val="24"/>
        </w:rPr>
        <w:t>prickle chained following cultivation to ensure thorough mixing of seeds in the</w:t>
      </w:r>
      <w:r>
        <w:rPr>
          <w:sz w:val="24"/>
          <w:szCs w:val="24"/>
        </w:rPr>
        <w:t xml:space="preserve">. </w:t>
      </w:r>
      <w:r w:rsidR="00CE66E8">
        <w:rPr>
          <w:sz w:val="24"/>
          <w:szCs w:val="24"/>
        </w:rPr>
        <w:t>MAP was applied to the paddock prior to the prickle chain pass at 80kg/ha to align with district practice. The following seeding rates were used</w:t>
      </w:r>
    </w:p>
    <w:tbl>
      <w:tblPr>
        <w:tblStyle w:val="TableGrid"/>
        <w:tblW w:w="0" w:type="auto"/>
        <w:tblLook w:val="04A0" w:firstRow="1" w:lastRow="0" w:firstColumn="1" w:lastColumn="0" w:noHBand="0" w:noVBand="1"/>
      </w:tblPr>
      <w:tblGrid>
        <w:gridCol w:w="5341"/>
        <w:gridCol w:w="5341"/>
      </w:tblGrid>
      <w:tr w:rsidR="00CE66E8" w14:paraId="6F3ADB5E" w14:textId="77777777" w:rsidTr="00CE66E8">
        <w:tc>
          <w:tcPr>
            <w:tcW w:w="5341" w:type="dxa"/>
          </w:tcPr>
          <w:p w14:paraId="7F6717A8" w14:textId="192F1095" w:rsidR="00CE66E8" w:rsidRPr="00CE66E8" w:rsidRDefault="00CE66E8" w:rsidP="00CE66E8">
            <w:pPr>
              <w:spacing w:line="360" w:lineRule="auto"/>
              <w:jc w:val="center"/>
              <w:rPr>
                <w:b/>
                <w:sz w:val="24"/>
                <w:szCs w:val="24"/>
              </w:rPr>
            </w:pPr>
            <w:r w:rsidRPr="00CE66E8">
              <w:rPr>
                <w:b/>
                <w:sz w:val="24"/>
                <w:szCs w:val="24"/>
              </w:rPr>
              <w:t>Treatment</w:t>
            </w:r>
          </w:p>
        </w:tc>
        <w:tc>
          <w:tcPr>
            <w:tcW w:w="5341" w:type="dxa"/>
          </w:tcPr>
          <w:p w14:paraId="31038610" w14:textId="3D9BD702" w:rsidR="00CE66E8" w:rsidRPr="00CE66E8" w:rsidRDefault="00CE66E8" w:rsidP="00CE66E8">
            <w:pPr>
              <w:spacing w:line="360" w:lineRule="auto"/>
              <w:jc w:val="center"/>
              <w:rPr>
                <w:b/>
                <w:sz w:val="24"/>
                <w:szCs w:val="24"/>
              </w:rPr>
            </w:pPr>
            <w:r w:rsidRPr="00CE66E8">
              <w:rPr>
                <w:b/>
                <w:sz w:val="24"/>
                <w:szCs w:val="24"/>
              </w:rPr>
              <w:t>Sowing Rate</w:t>
            </w:r>
          </w:p>
        </w:tc>
      </w:tr>
      <w:tr w:rsidR="00CE66E8" w14:paraId="1BECA621" w14:textId="77777777" w:rsidTr="00CE66E8">
        <w:tc>
          <w:tcPr>
            <w:tcW w:w="5341" w:type="dxa"/>
          </w:tcPr>
          <w:p w14:paraId="3FFE90E5" w14:textId="04B3F2A3" w:rsidR="00CE66E8" w:rsidRDefault="00CE66E8" w:rsidP="00CE66E8">
            <w:pPr>
              <w:spacing w:line="360" w:lineRule="auto"/>
              <w:jc w:val="center"/>
              <w:rPr>
                <w:sz w:val="24"/>
                <w:szCs w:val="24"/>
              </w:rPr>
            </w:pPr>
            <w:r>
              <w:rPr>
                <w:sz w:val="24"/>
                <w:szCs w:val="24"/>
              </w:rPr>
              <w:t>Sulla (</w:t>
            </w:r>
            <w:proofErr w:type="spellStart"/>
            <w:r>
              <w:rPr>
                <w:sz w:val="24"/>
                <w:szCs w:val="24"/>
              </w:rPr>
              <w:t>Wilpena</w:t>
            </w:r>
            <w:proofErr w:type="spellEnd"/>
            <w:r>
              <w:rPr>
                <w:sz w:val="24"/>
                <w:szCs w:val="24"/>
              </w:rPr>
              <w:t xml:space="preserve"> and </w:t>
            </w:r>
            <w:proofErr w:type="gramStart"/>
            <w:r>
              <w:rPr>
                <w:sz w:val="24"/>
                <w:szCs w:val="24"/>
              </w:rPr>
              <w:t>Moonbi )</w:t>
            </w:r>
            <w:proofErr w:type="gramEnd"/>
          </w:p>
        </w:tc>
        <w:tc>
          <w:tcPr>
            <w:tcW w:w="5341" w:type="dxa"/>
          </w:tcPr>
          <w:p w14:paraId="240982D3" w14:textId="67790470" w:rsidR="00CE66E8" w:rsidRDefault="00CE66E8" w:rsidP="00CE66E8">
            <w:pPr>
              <w:spacing w:line="360" w:lineRule="auto"/>
              <w:jc w:val="center"/>
              <w:rPr>
                <w:sz w:val="24"/>
                <w:szCs w:val="24"/>
              </w:rPr>
            </w:pPr>
            <w:r>
              <w:rPr>
                <w:sz w:val="24"/>
                <w:szCs w:val="24"/>
              </w:rPr>
              <w:t>Sulla @ 8 kg/ha</w:t>
            </w:r>
          </w:p>
        </w:tc>
      </w:tr>
      <w:tr w:rsidR="00CE66E8" w14:paraId="32E9769B" w14:textId="77777777" w:rsidTr="00CE66E8">
        <w:tc>
          <w:tcPr>
            <w:tcW w:w="5341" w:type="dxa"/>
          </w:tcPr>
          <w:p w14:paraId="60AE12C8" w14:textId="292FAF6E" w:rsidR="00CE66E8" w:rsidRDefault="00CE66E8" w:rsidP="00CE66E8">
            <w:pPr>
              <w:spacing w:line="360" w:lineRule="auto"/>
              <w:jc w:val="center"/>
              <w:rPr>
                <w:sz w:val="24"/>
                <w:szCs w:val="24"/>
              </w:rPr>
            </w:pPr>
            <w:r>
              <w:rPr>
                <w:sz w:val="24"/>
                <w:szCs w:val="24"/>
              </w:rPr>
              <w:t>Sulla Mix (</w:t>
            </w:r>
            <w:proofErr w:type="spellStart"/>
            <w:r>
              <w:rPr>
                <w:sz w:val="24"/>
                <w:szCs w:val="24"/>
              </w:rPr>
              <w:t>Wilpena</w:t>
            </w:r>
            <w:proofErr w:type="spellEnd"/>
            <w:r>
              <w:rPr>
                <w:sz w:val="24"/>
                <w:szCs w:val="24"/>
              </w:rPr>
              <w:t xml:space="preserve"> or Moonbi) + </w:t>
            </w:r>
            <w:proofErr w:type="spellStart"/>
            <w:r>
              <w:rPr>
                <w:sz w:val="24"/>
                <w:szCs w:val="24"/>
              </w:rPr>
              <w:t>Moorava</w:t>
            </w:r>
            <w:proofErr w:type="spellEnd"/>
            <w:r>
              <w:rPr>
                <w:sz w:val="24"/>
                <w:szCs w:val="24"/>
              </w:rPr>
              <w:t xml:space="preserve"> Vetch</w:t>
            </w:r>
          </w:p>
        </w:tc>
        <w:tc>
          <w:tcPr>
            <w:tcW w:w="5341" w:type="dxa"/>
          </w:tcPr>
          <w:p w14:paraId="2569C537" w14:textId="273A4851" w:rsidR="00CE66E8" w:rsidRDefault="00CE66E8" w:rsidP="00CE66E8">
            <w:pPr>
              <w:spacing w:line="360" w:lineRule="auto"/>
              <w:jc w:val="center"/>
              <w:rPr>
                <w:sz w:val="24"/>
                <w:szCs w:val="24"/>
              </w:rPr>
            </w:pPr>
            <w:r>
              <w:rPr>
                <w:sz w:val="24"/>
                <w:szCs w:val="24"/>
              </w:rPr>
              <w:t>Sulla @ 8 kg/ha plus</w:t>
            </w:r>
          </w:p>
          <w:p w14:paraId="111377D9" w14:textId="65BF8693" w:rsidR="00CE66E8" w:rsidRDefault="00CE66E8" w:rsidP="00CE66E8">
            <w:pPr>
              <w:spacing w:line="360" w:lineRule="auto"/>
              <w:jc w:val="center"/>
              <w:rPr>
                <w:sz w:val="24"/>
                <w:szCs w:val="24"/>
              </w:rPr>
            </w:pPr>
            <w:r>
              <w:rPr>
                <w:sz w:val="24"/>
                <w:szCs w:val="24"/>
              </w:rPr>
              <w:t>Vetch @ 60 kg/ha</w:t>
            </w:r>
          </w:p>
        </w:tc>
      </w:tr>
      <w:tr w:rsidR="00CE66E8" w14:paraId="060CFD12" w14:textId="77777777" w:rsidTr="00CE66E8">
        <w:tc>
          <w:tcPr>
            <w:tcW w:w="5341" w:type="dxa"/>
          </w:tcPr>
          <w:p w14:paraId="4177E9AE" w14:textId="1E943F05" w:rsidR="00CE66E8" w:rsidRDefault="00CE66E8" w:rsidP="00CE66E8">
            <w:pPr>
              <w:spacing w:line="360" w:lineRule="auto"/>
              <w:jc w:val="center"/>
              <w:rPr>
                <w:sz w:val="24"/>
                <w:szCs w:val="24"/>
              </w:rPr>
            </w:pPr>
            <w:r>
              <w:rPr>
                <w:sz w:val="24"/>
                <w:szCs w:val="24"/>
              </w:rPr>
              <w:t>Medic Mix (</w:t>
            </w:r>
            <w:proofErr w:type="spellStart"/>
            <w:r>
              <w:rPr>
                <w:sz w:val="24"/>
                <w:szCs w:val="24"/>
              </w:rPr>
              <w:t>Paragio</w:t>
            </w:r>
            <w:proofErr w:type="spellEnd"/>
            <w:r>
              <w:rPr>
                <w:sz w:val="24"/>
                <w:szCs w:val="24"/>
              </w:rPr>
              <w:t>, Cavalier, Herald, Caliph)</w:t>
            </w:r>
          </w:p>
        </w:tc>
        <w:tc>
          <w:tcPr>
            <w:tcW w:w="5341" w:type="dxa"/>
          </w:tcPr>
          <w:p w14:paraId="304C9C17" w14:textId="38426DBF" w:rsidR="00CE66E8" w:rsidRDefault="00CE66E8" w:rsidP="00CE66E8">
            <w:pPr>
              <w:spacing w:line="360" w:lineRule="auto"/>
              <w:jc w:val="center"/>
              <w:rPr>
                <w:sz w:val="24"/>
                <w:szCs w:val="24"/>
              </w:rPr>
            </w:pPr>
            <w:r>
              <w:rPr>
                <w:sz w:val="24"/>
                <w:szCs w:val="24"/>
              </w:rPr>
              <w:t>Medic @ 4 kg/ha</w:t>
            </w:r>
          </w:p>
        </w:tc>
      </w:tr>
      <w:tr w:rsidR="00CE66E8" w14:paraId="55EB81C1" w14:textId="77777777" w:rsidTr="00CE66E8">
        <w:tc>
          <w:tcPr>
            <w:tcW w:w="5341" w:type="dxa"/>
          </w:tcPr>
          <w:p w14:paraId="3B553F6E" w14:textId="28AC248A" w:rsidR="00CE66E8" w:rsidRDefault="00CE66E8" w:rsidP="00CE66E8">
            <w:pPr>
              <w:spacing w:line="360" w:lineRule="auto"/>
              <w:jc w:val="center"/>
              <w:rPr>
                <w:sz w:val="24"/>
                <w:szCs w:val="24"/>
              </w:rPr>
            </w:pPr>
            <w:r>
              <w:rPr>
                <w:sz w:val="24"/>
                <w:szCs w:val="24"/>
              </w:rPr>
              <w:t>Barley (Moby and Scope)</w:t>
            </w:r>
          </w:p>
        </w:tc>
        <w:tc>
          <w:tcPr>
            <w:tcW w:w="5341" w:type="dxa"/>
          </w:tcPr>
          <w:p w14:paraId="506F3906" w14:textId="6F029287" w:rsidR="00CE66E8" w:rsidRDefault="00CE66E8" w:rsidP="00CE66E8">
            <w:pPr>
              <w:spacing w:line="360" w:lineRule="auto"/>
              <w:jc w:val="center"/>
              <w:rPr>
                <w:sz w:val="24"/>
                <w:szCs w:val="24"/>
              </w:rPr>
            </w:pPr>
            <w:r>
              <w:rPr>
                <w:sz w:val="24"/>
                <w:szCs w:val="24"/>
              </w:rPr>
              <w:t>Barley @ 70kg/ha</w:t>
            </w:r>
          </w:p>
        </w:tc>
      </w:tr>
    </w:tbl>
    <w:p w14:paraId="64AA1403" w14:textId="77777777" w:rsidR="00CE66E8" w:rsidRDefault="00CE66E8" w:rsidP="008145DD">
      <w:pPr>
        <w:spacing w:line="360" w:lineRule="auto"/>
        <w:rPr>
          <w:sz w:val="24"/>
          <w:szCs w:val="24"/>
        </w:rPr>
      </w:pPr>
    </w:p>
    <w:p w14:paraId="6C865C1F" w14:textId="568C36D0" w:rsidR="00C2562B" w:rsidRDefault="00C2562B" w:rsidP="008145DD">
      <w:pPr>
        <w:spacing w:line="360" w:lineRule="auto"/>
        <w:rPr>
          <w:sz w:val="24"/>
          <w:szCs w:val="24"/>
        </w:rPr>
      </w:pPr>
      <w:r>
        <w:rPr>
          <w:sz w:val="24"/>
          <w:szCs w:val="24"/>
        </w:rPr>
        <w:t xml:space="preserve">During the year the paddock was </w:t>
      </w:r>
      <w:r w:rsidR="00CE66E8">
        <w:rPr>
          <w:sz w:val="24"/>
          <w:szCs w:val="24"/>
        </w:rPr>
        <w:t>treated,</w:t>
      </w:r>
      <w:r>
        <w:rPr>
          <w:sz w:val="24"/>
          <w:szCs w:val="24"/>
        </w:rPr>
        <w:t xml:space="preserve"> as a commercial pastur</w:t>
      </w:r>
      <w:r w:rsidR="00CE66E8">
        <w:rPr>
          <w:sz w:val="24"/>
          <w:szCs w:val="24"/>
        </w:rPr>
        <w:t xml:space="preserve">e paddock would be with grasses </w:t>
      </w:r>
      <w:r>
        <w:rPr>
          <w:sz w:val="24"/>
          <w:szCs w:val="24"/>
        </w:rPr>
        <w:t xml:space="preserve">removed by an application of a grass selective herbicide. The paddock was also top dressed with urea at 90kg/ha on the </w:t>
      </w:r>
      <w:proofErr w:type="gramStart"/>
      <w:r>
        <w:rPr>
          <w:sz w:val="24"/>
          <w:szCs w:val="24"/>
        </w:rPr>
        <w:t xml:space="preserve">(  </w:t>
      </w:r>
      <w:proofErr w:type="gramEnd"/>
      <w:r>
        <w:rPr>
          <w:sz w:val="24"/>
          <w:szCs w:val="24"/>
        </w:rPr>
        <w:t xml:space="preserve">  ) </w:t>
      </w:r>
      <w:r w:rsidR="00CE66E8">
        <w:rPr>
          <w:sz w:val="24"/>
          <w:szCs w:val="24"/>
        </w:rPr>
        <w:t>.</w:t>
      </w:r>
    </w:p>
    <w:p w14:paraId="7B7FF184" w14:textId="598193A7" w:rsidR="00C50889" w:rsidRDefault="00C50889" w:rsidP="00BB0A5C">
      <w:pPr>
        <w:spacing w:line="360" w:lineRule="auto"/>
        <w:rPr>
          <w:sz w:val="24"/>
          <w:szCs w:val="24"/>
        </w:rPr>
      </w:pPr>
      <w:r w:rsidRPr="00BB0A5C">
        <w:rPr>
          <w:sz w:val="24"/>
          <w:szCs w:val="24"/>
        </w:rPr>
        <w:t>In each block an ar</w:t>
      </w:r>
      <w:r w:rsidR="00CE66E8">
        <w:rPr>
          <w:sz w:val="24"/>
          <w:szCs w:val="24"/>
        </w:rPr>
        <w:t xml:space="preserve">ea of 10m by 10m was fenced to prevent sheep from grazing part of the paddock. This allowed the effect of grazing on final biomass production to be quantified. </w:t>
      </w:r>
    </w:p>
    <w:p w14:paraId="7661445E" w14:textId="1598224F" w:rsidR="00C50889" w:rsidRDefault="00C50889" w:rsidP="00BB0A5C">
      <w:pPr>
        <w:spacing w:line="360" w:lineRule="auto"/>
        <w:rPr>
          <w:sz w:val="24"/>
          <w:szCs w:val="24"/>
        </w:rPr>
      </w:pPr>
      <w:r w:rsidRPr="00BB0A5C">
        <w:rPr>
          <w:sz w:val="24"/>
          <w:szCs w:val="24"/>
        </w:rPr>
        <w:lastRenderedPageBreak/>
        <w:t xml:space="preserve">The paddock was stocked with 300 ewes from late </w:t>
      </w:r>
      <w:r w:rsidR="002E5478" w:rsidRPr="00BB0A5C">
        <w:rPr>
          <w:sz w:val="24"/>
          <w:szCs w:val="24"/>
        </w:rPr>
        <w:t>July</w:t>
      </w:r>
      <w:r w:rsidRPr="00BB0A5C">
        <w:rPr>
          <w:sz w:val="24"/>
          <w:szCs w:val="24"/>
        </w:rPr>
        <w:t xml:space="preserve"> to earl</w:t>
      </w:r>
      <w:r w:rsidR="002E5478">
        <w:rPr>
          <w:sz w:val="24"/>
          <w:szCs w:val="24"/>
        </w:rPr>
        <w:t>y A</w:t>
      </w:r>
      <w:r w:rsidRPr="00BB0A5C">
        <w:rPr>
          <w:sz w:val="24"/>
          <w:szCs w:val="24"/>
        </w:rPr>
        <w:t xml:space="preserve">ugust. The stocking rate was high at around 12 DSE/ha. </w:t>
      </w:r>
    </w:p>
    <w:p w14:paraId="047EF3CE" w14:textId="77777777" w:rsidR="00BC0184" w:rsidRDefault="00BC0184" w:rsidP="00BB0A5C">
      <w:pPr>
        <w:spacing w:line="360" w:lineRule="auto"/>
        <w:rPr>
          <w:sz w:val="24"/>
          <w:szCs w:val="24"/>
        </w:rPr>
      </w:pPr>
    </w:p>
    <w:p w14:paraId="7D98DBA8" w14:textId="7D8904A6" w:rsidR="00BC0184" w:rsidRPr="00BB0A5C" w:rsidRDefault="00BC0184" w:rsidP="00BB0A5C">
      <w:pPr>
        <w:spacing w:line="360" w:lineRule="auto"/>
        <w:rPr>
          <w:sz w:val="24"/>
          <w:szCs w:val="24"/>
        </w:rPr>
      </w:pPr>
      <w:r>
        <w:rPr>
          <w:sz w:val="24"/>
          <w:szCs w:val="24"/>
        </w:rPr>
        <w:t>Image 1: Sulla growing in amongst Vetch early in the season</w:t>
      </w:r>
    </w:p>
    <w:p w14:paraId="6A66C35D" w14:textId="4B9275F5" w:rsidR="00EF79EB" w:rsidRDefault="00BC0184" w:rsidP="00BB0A5C">
      <w:pPr>
        <w:spacing w:line="360" w:lineRule="auto"/>
        <w:rPr>
          <w:sz w:val="24"/>
          <w:szCs w:val="24"/>
        </w:rPr>
      </w:pPr>
      <w:r>
        <w:rPr>
          <w:noProof/>
          <w:sz w:val="24"/>
          <w:szCs w:val="24"/>
          <w:lang w:val="en-US"/>
        </w:rPr>
        <w:drawing>
          <wp:inline distT="0" distB="0" distL="0" distR="0" wp14:anchorId="7773393A" wp14:editId="33B4D3FA">
            <wp:extent cx="3234752" cy="3378200"/>
            <wp:effectExtent l="0" t="0" r="0" b="0"/>
            <wp:docPr id="8" name="Picture 8" descr="Macintosh HD:Users:Joseph:Desktop:Screen Shot 2015-02-06 at 12.09.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oseph:Desktop:Screen Shot 2015-02-06 at 12.09.16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4752" cy="3378200"/>
                    </a:xfrm>
                    <a:prstGeom prst="rect">
                      <a:avLst/>
                    </a:prstGeom>
                    <a:noFill/>
                    <a:ln>
                      <a:noFill/>
                    </a:ln>
                  </pic:spPr>
                </pic:pic>
              </a:graphicData>
            </a:graphic>
          </wp:inline>
        </w:drawing>
      </w:r>
    </w:p>
    <w:p w14:paraId="0A9EB4C7" w14:textId="77777777" w:rsidR="00105199" w:rsidRDefault="00105199" w:rsidP="00BB0A5C">
      <w:pPr>
        <w:spacing w:line="360" w:lineRule="auto"/>
        <w:rPr>
          <w:sz w:val="24"/>
          <w:szCs w:val="24"/>
        </w:rPr>
      </w:pPr>
    </w:p>
    <w:p w14:paraId="0C88CE40" w14:textId="77777777" w:rsidR="00C50889" w:rsidRPr="00BB0A5C" w:rsidRDefault="00C50889" w:rsidP="00BB0A5C">
      <w:pPr>
        <w:spacing w:line="360" w:lineRule="auto"/>
        <w:rPr>
          <w:sz w:val="24"/>
          <w:szCs w:val="24"/>
        </w:rPr>
      </w:pPr>
      <w:r w:rsidRPr="00BB0A5C">
        <w:rPr>
          <w:sz w:val="24"/>
          <w:szCs w:val="24"/>
        </w:rPr>
        <w:t>The following measurement were taken during the year</w:t>
      </w:r>
    </w:p>
    <w:p w14:paraId="775D29B7" w14:textId="77777777" w:rsidR="00C50889" w:rsidRPr="00BB0A5C" w:rsidRDefault="00C50889" w:rsidP="00BB0A5C">
      <w:pPr>
        <w:pStyle w:val="ListParagraph"/>
        <w:numPr>
          <w:ilvl w:val="0"/>
          <w:numId w:val="3"/>
        </w:numPr>
        <w:spacing w:line="360" w:lineRule="auto"/>
        <w:rPr>
          <w:sz w:val="24"/>
          <w:szCs w:val="24"/>
        </w:rPr>
      </w:pPr>
      <w:r w:rsidRPr="00BB0A5C">
        <w:rPr>
          <w:sz w:val="24"/>
          <w:szCs w:val="24"/>
        </w:rPr>
        <w:t>Weed Number</w:t>
      </w:r>
    </w:p>
    <w:p w14:paraId="4C1641B9" w14:textId="77777777" w:rsidR="00C50889" w:rsidRPr="00BB0A5C" w:rsidRDefault="00C50889" w:rsidP="00BB0A5C">
      <w:pPr>
        <w:pStyle w:val="ListParagraph"/>
        <w:numPr>
          <w:ilvl w:val="0"/>
          <w:numId w:val="3"/>
        </w:numPr>
        <w:spacing w:line="360" w:lineRule="auto"/>
        <w:rPr>
          <w:sz w:val="24"/>
          <w:szCs w:val="24"/>
        </w:rPr>
      </w:pPr>
      <w:r w:rsidRPr="00BB0A5C">
        <w:rPr>
          <w:sz w:val="24"/>
          <w:szCs w:val="24"/>
        </w:rPr>
        <w:t>Pre Grazing Biomass</w:t>
      </w:r>
    </w:p>
    <w:p w14:paraId="0CE433F2" w14:textId="77777777" w:rsidR="00C50889" w:rsidRPr="00BB0A5C" w:rsidRDefault="00C50889" w:rsidP="00BB0A5C">
      <w:pPr>
        <w:pStyle w:val="ListParagraph"/>
        <w:numPr>
          <w:ilvl w:val="0"/>
          <w:numId w:val="3"/>
        </w:numPr>
        <w:spacing w:line="360" w:lineRule="auto"/>
        <w:rPr>
          <w:sz w:val="24"/>
          <w:szCs w:val="24"/>
        </w:rPr>
      </w:pPr>
      <w:r w:rsidRPr="00BB0A5C">
        <w:rPr>
          <w:sz w:val="24"/>
          <w:szCs w:val="24"/>
        </w:rPr>
        <w:t xml:space="preserve">Soil Nitrogen Level </w:t>
      </w:r>
    </w:p>
    <w:p w14:paraId="29A9874F" w14:textId="77777777" w:rsidR="00EC5892" w:rsidRDefault="00EC5892" w:rsidP="00BB0A5C">
      <w:pPr>
        <w:pStyle w:val="ListParagraph"/>
        <w:numPr>
          <w:ilvl w:val="0"/>
          <w:numId w:val="3"/>
        </w:numPr>
        <w:spacing w:line="360" w:lineRule="auto"/>
        <w:rPr>
          <w:sz w:val="24"/>
          <w:szCs w:val="24"/>
        </w:rPr>
      </w:pPr>
      <w:r w:rsidRPr="00BB0A5C">
        <w:rPr>
          <w:sz w:val="24"/>
          <w:szCs w:val="24"/>
        </w:rPr>
        <w:t>Post Grazing Biomass (Both inside and outside the cages)</w:t>
      </w:r>
    </w:p>
    <w:p w14:paraId="4FF194BE" w14:textId="77777777" w:rsidR="00AE340F" w:rsidRDefault="00AE340F" w:rsidP="00AE340F">
      <w:pPr>
        <w:spacing w:line="360" w:lineRule="auto"/>
        <w:rPr>
          <w:sz w:val="24"/>
          <w:szCs w:val="24"/>
        </w:rPr>
      </w:pPr>
    </w:p>
    <w:p w14:paraId="1CA1C166" w14:textId="77777777" w:rsidR="00AE340F" w:rsidRDefault="00AE340F" w:rsidP="00AE340F">
      <w:pPr>
        <w:spacing w:line="360" w:lineRule="auto"/>
        <w:rPr>
          <w:sz w:val="24"/>
          <w:szCs w:val="24"/>
        </w:rPr>
      </w:pPr>
    </w:p>
    <w:p w14:paraId="04851470" w14:textId="77777777" w:rsidR="00AE340F" w:rsidRDefault="00AE340F" w:rsidP="00AE340F">
      <w:pPr>
        <w:spacing w:line="360" w:lineRule="auto"/>
        <w:rPr>
          <w:sz w:val="24"/>
          <w:szCs w:val="24"/>
        </w:rPr>
      </w:pPr>
    </w:p>
    <w:p w14:paraId="006DD0E0" w14:textId="77777777" w:rsidR="00AE340F" w:rsidRDefault="00AE340F" w:rsidP="00AE340F">
      <w:pPr>
        <w:spacing w:line="360" w:lineRule="auto"/>
        <w:rPr>
          <w:sz w:val="24"/>
          <w:szCs w:val="24"/>
        </w:rPr>
      </w:pPr>
    </w:p>
    <w:p w14:paraId="0FF2E018" w14:textId="77777777" w:rsidR="00AE340F" w:rsidRDefault="00AE340F" w:rsidP="00AE340F">
      <w:pPr>
        <w:spacing w:line="360" w:lineRule="auto"/>
        <w:rPr>
          <w:sz w:val="24"/>
          <w:szCs w:val="24"/>
        </w:rPr>
      </w:pPr>
    </w:p>
    <w:p w14:paraId="738BAD77" w14:textId="77777777" w:rsidR="00AE340F" w:rsidRPr="00AE340F" w:rsidRDefault="00AE340F" w:rsidP="00AE340F">
      <w:pPr>
        <w:spacing w:line="360" w:lineRule="auto"/>
        <w:rPr>
          <w:sz w:val="24"/>
          <w:szCs w:val="24"/>
        </w:rPr>
      </w:pPr>
    </w:p>
    <w:p w14:paraId="67B8A49C" w14:textId="77777777" w:rsidR="00E96F38" w:rsidRPr="00BB0A5C" w:rsidRDefault="00EC5892" w:rsidP="00BB0A5C">
      <w:pPr>
        <w:spacing w:line="360" w:lineRule="auto"/>
        <w:rPr>
          <w:b/>
          <w:sz w:val="24"/>
          <w:szCs w:val="24"/>
        </w:rPr>
      </w:pPr>
      <w:r w:rsidRPr="00BB0A5C">
        <w:rPr>
          <w:b/>
          <w:sz w:val="24"/>
          <w:szCs w:val="24"/>
        </w:rPr>
        <w:t xml:space="preserve">Part 2: </w:t>
      </w:r>
      <w:r w:rsidR="00C50889" w:rsidRPr="00BB0A5C">
        <w:rPr>
          <w:b/>
          <w:sz w:val="24"/>
          <w:szCs w:val="24"/>
        </w:rPr>
        <w:t>Browns Chemical Trial</w:t>
      </w:r>
    </w:p>
    <w:p w14:paraId="318FD661" w14:textId="77777777" w:rsidR="00C50889" w:rsidRPr="00BB0A5C" w:rsidRDefault="00C50889" w:rsidP="00BB0A5C">
      <w:pPr>
        <w:spacing w:line="360" w:lineRule="auto"/>
        <w:rPr>
          <w:sz w:val="24"/>
          <w:szCs w:val="24"/>
        </w:rPr>
      </w:pPr>
      <w:r w:rsidRPr="00BB0A5C">
        <w:rPr>
          <w:sz w:val="24"/>
          <w:szCs w:val="24"/>
        </w:rPr>
        <w:t xml:space="preserve">The chemical trial at the Browns site consisted of a simple strip trial, with </w:t>
      </w:r>
      <w:r w:rsidR="00E52A3E" w:rsidRPr="00BB0A5C">
        <w:rPr>
          <w:sz w:val="24"/>
          <w:szCs w:val="24"/>
        </w:rPr>
        <w:t>the following pre emergent chemicals applied at the following rates</w:t>
      </w:r>
    </w:p>
    <w:p w14:paraId="76201BAE" w14:textId="77777777" w:rsidR="00E52A3E" w:rsidRPr="00BB0A5C" w:rsidRDefault="00E52A3E" w:rsidP="00BB0A5C">
      <w:pPr>
        <w:pStyle w:val="ListParagraph"/>
        <w:numPr>
          <w:ilvl w:val="0"/>
          <w:numId w:val="4"/>
        </w:numPr>
        <w:spacing w:line="360" w:lineRule="auto"/>
        <w:rPr>
          <w:sz w:val="24"/>
          <w:szCs w:val="24"/>
        </w:rPr>
      </w:pPr>
      <w:proofErr w:type="spellStart"/>
      <w:r w:rsidRPr="00BB0A5C">
        <w:rPr>
          <w:sz w:val="24"/>
          <w:szCs w:val="24"/>
        </w:rPr>
        <w:t>Balance</w:t>
      </w:r>
      <w:r w:rsidRPr="00BB0A5C">
        <w:rPr>
          <w:sz w:val="24"/>
          <w:szCs w:val="24"/>
          <w:vertAlign w:val="superscript"/>
        </w:rPr>
        <w:t>R</w:t>
      </w:r>
      <w:proofErr w:type="spellEnd"/>
      <w:r w:rsidRPr="00BB0A5C">
        <w:rPr>
          <w:sz w:val="24"/>
          <w:szCs w:val="24"/>
          <w:vertAlign w:val="superscript"/>
        </w:rPr>
        <w:t xml:space="preserve"> </w:t>
      </w:r>
      <w:r w:rsidRPr="00BB0A5C">
        <w:rPr>
          <w:sz w:val="24"/>
          <w:szCs w:val="24"/>
        </w:rPr>
        <w:t>750 WG (</w:t>
      </w:r>
      <w:proofErr w:type="spellStart"/>
      <w:r w:rsidRPr="00BB0A5C">
        <w:rPr>
          <w:sz w:val="24"/>
          <w:szCs w:val="24"/>
        </w:rPr>
        <w:t>isoxaflutole</w:t>
      </w:r>
      <w:proofErr w:type="spellEnd"/>
      <w:r w:rsidRPr="00BB0A5C">
        <w:rPr>
          <w:sz w:val="24"/>
          <w:szCs w:val="24"/>
        </w:rPr>
        <w:t xml:space="preserve">) at   150 g/ha </w:t>
      </w:r>
    </w:p>
    <w:p w14:paraId="48D2D740" w14:textId="77777777" w:rsidR="00840877" w:rsidRPr="00BB0A5C" w:rsidRDefault="00E52A3E" w:rsidP="00BB0A5C">
      <w:pPr>
        <w:pStyle w:val="ListParagraph"/>
        <w:numPr>
          <w:ilvl w:val="0"/>
          <w:numId w:val="4"/>
        </w:numPr>
        <w:spacing w:line="360" w:lineRule="auto"/>
        <w:rPr>
          <w:sz w:val="24"/>
          <w:szCs w:val="24"/>
        </w:rPr>
      </w:pPr>
      <w:proofErr w:type="spellStart"/>
      <w:r w:rsidRPr="00BB0A5C">
        <w:rPr>
          <w:sz w:val="24"/>
          <w:szCs w:val="24"/>
        </w:rPr>
        <w:t>Terbyne</w:t>
      </w:r>
      <w:r w:rsidRPr="00BB0A5C">
        <w:rPr>
          <w:sz w:val="24"/>
          <w:szCs w:val="24"/>
          <w:vertAlign w:val="superscript"/>
        </w:rPr>
        <w:t>R</w:t>
      </w:r>
      <w:proofErr w:type="spellEnd"/>
      <w:r w:rsidRPr="00BB0A5C">
        <w:rPr>
          <w:sz w:val="24"/>
          <w:szCs w:val="24"/>
          <w:vertAlign w:val="superscript"/>
        </w:rPr>
        <w:t xml:space="preserve"> </w:t>
      </w:r>
      <w:r w:rsidRPr="00BB0A5C">
        <w:rPr>
          <w:sz w:val="24"/>
          <w:szCs w:val="24"/>
        </w:rPr>
        <w:t>750 WG (</w:t>
      </w:r>
      <w:proofErr w:type="spellStart"/>
      <w:proofErr w:type="gramStart"/>
      <w:r w:rsidRPr="00BB0A5C">
        <w:rPr>
          <w:sz w:val="24"/>
          <w:szCs w:val="24"/>
        </w:rPr>
        <w:t>Terbuthylazine</w:t>
      </w:r>
      <w:proofErr w:type="spellEnd"/>
      <w:r w:rsidRPr="00BB0A5C">
        <w:rPr>
          <w:sz w:val="24"/>
          <w:szCs w:val="24"/>
        </w:rPr>
        <w:t>)  at</w:t>
      </w:r>
      <w:proofErr w:type="gramEnd"/>
      <w:r w:rsidRPr="00BB0A5C">
        <w:rPr>
          <w:sz w:val="24"/>
          <w:szCs w:val="24"/>
        </w:rPr>
        <w:t xml:space="preserve"> 1.2 kg/ha </w:t>
      </w:r>
    </w:p>
    <w:p w14:paraId="5B988199" w14:textId="77777777" w:rsidR="00E52A3E" w:rsidRPr="00BB0A5C" w:rsidRDefault="00E52A3E" w:rsidP="00BB0A5C">
      <w:pPr>
        <w:pStyle w:val="ListParagraph"/>
        <w:numPr>
          <w:ilvl w:val="0"/>
          <w:numId w:val="4"/>
        </w:numPr>
        <w:spacing w:line="360" w:lineRule="auto"/>
        <w:rPr>
          <w:sz w:val="24"/>
          <w:szCs w:val="24"/>
        </w:rPr>
      </w:pPr>
      <w:proofErr w:type="spellStart"/>
      <w:r w:rsidRPr="00BB0A5C">
        <w:rPr>
          <w:sz w:val="24"/>
          <w:szCs w:val="24"/>
        </w:rPr>
        <w:t>Simazine</w:t>
      </w:r>
      <w:r w:rsidRPr="00BB0A5C">
        <w:rPr>
          <w:sz w:val="24"/>
          <w:szCs w:val="24"/>
          <w:vertAlign w:val="superscript"/>
        </w:rPr>
        <w:t>R</w:t>
      </w:r>
      <w:proofErr w:type="spellEnd"/>
      <w:r w:rsidR="00840877" w:rsidRPr="00BB0A5C">
        <w:rPr>
          <w:sz w:val="24"/>
          <w:szCs w:val="24"/>
          <w:vertAlign w:val="superscript"/>
        </w:rPr>
        <w:t xml:space="preserve"> </w:t>
      </w:r>
      <w:r w:rsidR="00840877" w:rsidRPr="00BB0A5C">
        <w:rPr>
          <w:sz w:val="24"/>
          <w:szCs w:val="24"/>
        </w:rPr>
        <w:t>900 DF (Simazine) at 1 kg/ha</w:t>
      </w:r>
    </w:p>
    <w:p w14:paraId="04B0B223" w14:textId="77777777" w:rsidR="00E52A3E" w:rsidRPr="00BB0A5C" w:rsidRDefault="00E52A3E" w:rsidP="00BB0A5C">
      <w:pPr>
        <w:pStyle w:val="ListParagraph"/>
        <w:numPr>
          <w:ilvl w:val="0"/>
          <w:numId w:val="4"/>
        </w:numPr>
        <w:spacing w:line="360" w:lineRule="auto"/>
        <w:rPr>
          <w:sz w:val="24"/>
          <w:szCs w:val="24"/>
        </w:rPr>
      </w:pPr>
      <w:proofErr w:type="spellStart"/>
      <w:r w:rsidRPr="00BB0A5C">
        <w:rPr>
          <w:sz w:val="24"/>
          <w:szCs w:val="24"/>
        </w:rPr>
        <w:t>Treflan</w:t>
      </w:r>
      <w:r w:rsidRPr="00BB0A5C">
        <w:rPr>
          <w:sz w:val="24"/>
          <w:szCs w:val="24"/>
          <w:vertAlign w:val="superscript"/>
        </w:rPr>
        <w:t>TM</w:t>
      </w:r>
      <w:proofErr w:type="spellEnd"/>
      <w:r w:rsidRPr="00BB0A5C">
        <w:rPr>
          <w:sz w:val="24"/>
          <w:szCs w:val="24"/>
          <w:vertAlign w:val="superscript"/>
        </w:rPr>
        <w:t xml:space="preserve"> </w:t>
      </w:r>
      <w:r w:rsidRPr="00BB0A5C">
        <w:rPr>
          <w:sz w:val="24"/>
          <w:szCs w:val="24"/>
        </w:rPr>
        <w:t>400 (</w:t>
      </w:r>
      <w:proofErr w:type="spellStart"/>
      <w:r w:rsidRPr="00BB0A5C">
        <w:rPr>
          <w:sz w:val="24"/>
          <w:szCs w:val="24"/>
        </w:rPr>
        <w:t>Trifluralin</w:t>
      </w:r>
      <w:proofErr w:type="spellEnd"/>
      <w:r w:rsidRPr="00BB0A5C">
        <w:rPr>
          <w:sz w:val="24"/>
          <w:szCs w:val="24"/>
        </w:rPr>
        <w:t>)</w:t>
      </w:r>
      <w:r w:rsidR="00840877" w:rsidRPr="00BB0A5C">
        <w:rPr>
          <w:sz w:val="24"/>
          <w:szCs w:val="24"/>
        </w:rPr>
        <w:t xml:space="preserve"> at 1 L/ha</w:t>
      </w:r>
    </w:p>
    <w:p w14:paraId="09AE9D3E" w14:textId="77777777" w:rsidR="00E52A3E" w:rsidRPr="00BB0A5C" w:rsidRDefault="00E52A3E" w:rsidP="00BB0A5C">
      <w:pPr>
        <w:pStyle w:val="ListParagraph"/>
        <w:numPr>
          <w:ilvl w:val="0"/>
          <w:numId w:val="4"/>
        </w:numPr>
        <w:spacing w:line="360" w:lineRule="auto"/>
        <w:rPr>
          <w:sz w:val="24"/>
          <w:szCs w:val="24"/>
        </w:rPr>
      </w:pPr>
      <w:proofErr w:type="spellStart"/>
      <w:r w:rsidRPr="00BB0A5C">
        <w:rPr>
          <w:sz w:val="24"/>
          <w:szCs w:val="24"/>
        </w:rPr>
        <w:t>Kerb</w:t>
      </w:r>
      <w:r w:rsidRPr="00BB0A5C">
        <w:rPr>
          <w:sz w:val="24"/>
          <w:szCs w:val="24"/>
          <w:vertAlign w:val="superscript"/>
        </w:rPr>
        <w:t>TM</w:t>
      </w:r>
      <w:proofErr w:type="spellEnd"/>
      <w:r w:rsidRPr="00BB0A5C">
        <w:rPr>
          <w:sz w:val="24"/>
          <w:szCs w:val="24"/>
          <w:vertAlign w:val="superscript"/>
        </w:rPr>
        <w:t xml:space="preserve"> </w:t>
      </w:r>
      <w:r w:rsidRPr="00BB0A5C">
        <w:rPr>
          <w:sz w:val="24"/>
          <w:szCs w:val="24"/>
        </w:rPr>
        <w:t>500 SC (Propyzamide)</w:t>
      </w:r>
      <w:r w:rsidR="00840877" w:rsidRPr="00BB0A5C">
        <w:rPr>
          <w:sz w:val="24"/>
          <w:szCs w:val="24"/>
        </w:rPr>
        <w:t xml:space="preserve"> at 1 L/ha </w:t>
      </w:r>
    </w:p>
    <w:p w14:paraId="0AD313AA" w14:textId="77777777" w:rsidR="00E52A3E" w:rsidRPr="00BB0A5C" w:rsidRDefault="00F83C22" w:rsidP="00BB0A5C">
      <w:pPr>
        <w:spacing w:line="360" w:lineRule="auto"/>
        <w:rPr>
          <w:sz w:val="24"/>
          <w:szCs w:val="24"/>
        </w:rPr>
      </w:pPr>
      <w:r w:rsidRPr="00BB0A5C">
        <w:rPr>
          <w:sz w:val="24"/>
          <w:szCs w:val="24"/>
        </w:rPr>
        <w:t xml:space="preserve">It was intended that post emergent chemicals would be trialled on the site, however due to unforseen dry seasonal conditions post sowing the post emergent trial was not carried out. </w:t>
      </w:r>
    </w:p>
    <w:p w14:paraId="59729962" w14:textId="77777777" w:rsidR="00105199" w:rsidRDefault="00B73F7F" w:rsidP="00105199">
      <w:pPr>
        <w:spacing w:line="360" w:lineRule="auto"/>
        <w:rPr>
          <w:sz w:val="24"/>
          <w:szCs w:val="24"/>
        </w:rPr>
      </w:pPr>
      <w:r w:rsidRPr="00BB0A5C">
        <w:rPr>
          <w:sz w:val="24"/>
          <w:szCs w:val="24"/>
        </w:rPr>
        <w:t>Establishment across the plots was reasonable however lack of rain meant that plots did not produce a lot of Biomass. The conditions were unusually dry which has given the different species the lowest ability to cope with chemicals used.</w:t>
      </w:r>
    </w:p>
    <w:p w14:paraId="087D5A0D" w14:textId="77777777" w:rsidR="00105199" w:rsidRDefault="00105199" w:rsidP="00105199">
      <w:pPr>
        <w:pBdr>
          <w:bottom w:val="single" w:sz="4" w:space="1" w:color="auto"/>
        </w:pBdr>
        <w:spacing w:line="360" w:lineRule="auto"/>
        <w:rPr>
          <w:sz w:val="24"/>
          <w:szCs w:val="24"/>
        </w:rPr>
      </w:pPr>
    </w:p>
    <w:p w14:paraId="44376BCE" w14:textId="77777777" w:rsidR="00C8735C" w:rsidRDefault="00970F15" w:rsidP="00BB0A5C">
      <w:pPr>
        <w:spacing w:line="360" w:lineRule="auto"/>
        <w:rPr>
          <w:b/>
          <w:sz w:val="24"/>
          <w:szCs w:val="24"/>
        </w:rPr>
      </w:pPr>
      <w:r>
        <w:rPr>
          <w:b/>
          <w:sz w:val="24"/>
          <w:szCs w:val="24"/>
        </w:rPr>
        <w:t>Part 1: Exploration of economics of Sulla</w:t>
      </w:r>
    </w:p>
    <w:p w14:paraId="5587C06A" w14:textId="748882F0" w:rsidR="0072519C" w:rsidRDefault="0072519C" w:rsidP="00BB0A5C">
      <w:pPr>
        <w:spacing w:line="360" w:lineRule="auto"/>
        <w:rPr>
          <w:b/>
          <w:sz w:val="24"/>
          <w:szCs w:val="24"/>
        </w:rPr>
      </w:pPr>
      <w:r>
        <w:rPr>
          <w:b/>
          <w:sz w:val="24"/>
          <w:szCs w:val="24"/>
        </w:rPr>
        <w:t>Table 1: Cost to establish Sulla per hectare</w:t>
      </w:r>
    </w:p>
    <w:tbl>
      <w:tblPr>
        <w:tblStyle w:val="TableGrid"/>
        <w:tblW w:w="0" w:type="auto"/>
        <w:tblLook w:val="04A0" w:firstRow="1" w:lastRow="0" w:firstColumn="1" w:lastColumn="0" w:noHBand="0" w:noVBand="1"/>
      </w:tblPr>
      <w:tblGrid>
        <w:gridCol w:w="2310"/>
        <w:gridCol w:w="2310"/>
        <w:gridCol w:w="2311"/>
        <w:gridCol w:w="2311"/>
      </w:tblGrid>
      <w:tr w:rsidR="00C8735C" w14:paraId="7E27C9DC" w14:textId="77777777" w:rsidTr="00C8735C">
        <w:tc>
          <w:tcPr>
            <w:tcW w:w="2310" w:type="dxa"/>
          </w:tcPr>
          <w:p w14:paraId="6A0CA4C4" w14:textId="6A3E601D" w:rsidR="00C8735C" w:rsidRDefault="00C8735C" w:rsidP="00AD5454">
            <w:pPr>
              <w:spacing w:line="360" w:lineRule="auto"/>
              <w:jc w:val="center"/>
              <w:rPr>
                <w:b/>
                <w:sz w:val="24"/>
                <w:szCs w:val="24"/>
              </w:rPr>
            </w:pPr>
            <w:r>
              <w:rPr>
                <w:b/>
                <w:sz w:val="24"/>
                <w:szCs w:val="24"/>
              </w:rPr>
              <w:t>Crop Type</w:t>
            </w:r>
          </w:p>
        </w:tc>
        <w:tc>
          <w:tcPr>
            <w:tcW w:w="2310" w:type="dxa"/>
          </w:tcPr>
          <w:p w14:paraId="0219E3F9" w14:textId="2849C435" w:rsidR="00C8735C" w:rsidRDefault="00AD5454" w:rsidP="00AD5454">
            <w:pPr>
              <w:spacing w:line="360" w:lineRule="auto"/>
              <w:jc w:val="center"/>
              <w:rPr>
                <w:b/>
                <w:sz w:val="24"/>
                <w:szCs w:val="24"/>
              </w:rPr>
            </w:pPr>
            <w:r>
              <w:rPr>
                <w:b/>
                <w:sz w:val="24"/>
                <w:szCs w:val="24"/>
              </w:rPr>
              <w:t xml:space="preserve">Cost Per </w:t>
            </w:r>
            <w:r w:rsidR="00C8735C">
              <w:rPr>
                <w:b/>
                <w:sz w:val="24"/>
                <w:szCs w:val="24"/>
              </w:rPr>
              <w:t>kg</w:t>
            </w:r>
          </w:p>
        </w:tc>
        <w:tc>
          <w:tcPr>
            <w:tcW w:w="2311" w:type="dxa"/>
          </w:tcPr>
          <w:p w14:paraId="364B8918" w14:textId="16A552C8" w:rsidR="00C8735C" w:rsidRDefault="00C8735C" w:rsidP="00AD5454">
            <w:pPr>
              <w:spacing w:line="360" w:lineRule="auto"/>
              <w:jc w:val="center"/>
              <w:rPr>
                <w:b/>
                <w:sz w:val="24"/>
                <w:szCs w:val="24"/>
              </w:rPr>
            </w:pPr>
            <w:r>
              <w:rPr>
                <w:b/>
                <w:sz w:val="24"/>
                <w:szCs w:val="24"/>
              </w:rPr>
              <w:t>Sowing Rate</w:t>
            </w:r>
          </w:p>
        </w:tc>
        <w:tc>
          <w:tcPr>
            <w:tcW w:w="2311" w:type="dxa"/>
          </w:tcPr>
          <w:p w14:paraId="0AD73C0F" w14:textId="5F657E5F" w:rsidR="00C8735C" w:rsidRDefault="00C8735C" w:rsidP="00AD5454">
            <w:pPr>
              <w:spacing w:line="360" w:lineRule="auto"/>
              <w:jc w:val="center"/>
              <w:rPr>
                <w:b/>
                <w:sz w:val="24"/>
                <w:szCs w:val="24"/>
              </w:rPr>
            </w:pPr>
            <w:r>
              <w:rPr>
                <w:b/>
                <w:sz w:val="24"/>
                <w:szCs w:val="24"/>
              </w:rPr>
              <w:t>Cost Per Hectare</w:t>
            </w:r>
          </w:p>
        </w:tc>
      </w:tr>
      <w:tr w:rsidR="00C8735C" w14:paraId="14C5EAC2" w14:textId="77777777" w:rsidTr="00C8735C">
        <w:tc>
          <w:tcPr>
            <w:tcW w:w="2310" w:type="dxa"/>
          </w:tcPr>
          <w:p w14:paraId="577808E3" w14:textId="4E19A90E" w:rsidR="00C8735C" w:rsidRDefault="00C8735C" w:rsidP="00AD5454">
            <w:pPr>
              <w:spacing w:line="360" w:lineRule="auto"/>
              <w:jc w:val="center"/>
              <w:rPr>
                <w:b/>
                <w:sz w:val="24"/>
                <w:szCs w:val="24"/>
              </w:rPr>
            </w:pPr>
            <w:r>
              <w:rPr>
                <w:b/>
                <w:sz w:val="24"/>
                <w:szCs w:val="24"/>
              </w:rPr>
              <w:t>Sulla</w:t>
            </w:r>
          </w:p>
        </w:tc>
        <w:tc>
          <w:tcPr>
            <w:tcW w:w="2310" w:type="dxa"/>
          </w:tcPr>
          <w:p w14:paraId="32F9D1FE" w14:textId="254B7E5A" w:rsidR="00C8735C" w:rsidRDefault="00AD5454" w:rsidP="00AD5454">
            <w:pPr>
              <w:spacing w:line="360" w:lineRule="auto"/>
              <w:jc w:val="center"/>
              <w:rPr>
                <w:b/>
                <w:sz w:val="24"/>
                <w:szCs w:val="24"/>
              </w:rPr>
            </w:pPr>
            <w:r>
              <w:rPr>
                <w:b/>
                <w:sz w:val="24"/>
                <w:szCs w:val="24"/>
              </w:rPr>
              <w:t>$20</w:t>
            </w:r>
          </w:p>
        </w:tc>
        <w:tc>
          <w:tcPr>
            <w:tcW w:w="2311" w:type="dxa"/>
          </w:tcPr>
          <w:p w14:paraId="34F9DBD5" w14:textId="3A180A31" w:rsidR="00C8735C" w:rsidRDefault="00AD5454" w:rsidP="00AD5454">
            <w:pPr>
              <w:spacing w:line="360" w:lineRule="auto"/>
              <w:jc w:val="center"/>
              <w:rPr>
                <w:b/>
                <w:sz w:val="24"/>
                <w:szCs w:val="24"/>
              </w:rPr>
            </w:pPr>
            <w:r>
              <w:rPr>
                <w:b/>
                <w:sz w:val="24"/>
                <w:szCs w:val="24"/>
              </w:rPr>
              <w:t>8</w:t>
            </w:r>
          </w:p>
        </w:tc>
        <w:tc>
          <w:tcPr>
            <w:tcW w:w="2311" w:type="dxa"/>
          </w:tcPr>
          <w:p w14:paraId="70735D0F" w14:textId="5C3B0C6C" w:rsidR="00C8735C" w:rsidRDefault="00AD5454" w:rsidP="00AD5454">
            <w:pPr>
              <w:spacing w:line="360" w:lineRule="auto"/>
              <w:jc w:val="center"/>
              <w:rPr>
                <w:b/>
                <w:sz w:val="24"/>
                <w:szCs w:val="24"/>
              </w:rPr>
            </w:pPr>
            <w:r>
              <w:rPr>
                <w:b/>
                <w:sz w:val="24"/>
                <w:szCs w:val="24"/>
              </w:rPr>
              <w:t>$80</w:t>
            </w:r>
          </w:p>
        </w:tc>
      </w:tr>
      <w:tr w:rsidR="00C8735C" w14:paraId="782C53F0" w14:textId="77777777" w:rsidTr="00C8735C">
        <w:tc>
          <w:tcPr>
            <w:tcW w:w="2310" w:type="dxa"/>
          </w:tcPr>
          <w:p w14:paraId="07CBD3F2" w14:textId="49775FA4" w:rsidR="00C8735C" w:rsidRDefault="00C8735C" w:rsidP="00AD5454">
            <w:pPr>
              <w:spacing w:line="360" w:lineRule="auto"/>
              <w:jc w:val="center"/>
              <w:rPr>
                <w:b/>
                <w:sz w:val="24"/>
                <w:szCs w:val="24"/>
              </w:rPr>
            </w:pPr>
            <w:r>
              <w:rPr>
                <w:b/>
                <w:sz w:val="24"/>
                <w:szCs w:val="24"/>
              </w:rPr>
              <w:t>Medic</w:t>
            </w:r>
          </w:p>
        </w:tc>
        <w:tc>
          <w:tcPr>
            <w:tcW w:w="2310" w:type="dxa"/>
          </w:tcPr>
          <w:p w14:paraId="318E989F" w14:textId="62BDC56B" w:rsidR="00C8735C" w:rsidRDefault="00AD5454" w:rsidP="00AD5454">
            <w:pPr>
              <w:spacing w:line="360" w:lineRule="auto"/>
              <w:jc w:val="center"/>
              <w:rPr>
                <w:b/>
                <w:sz w:val="24"/>
                <w:szCs w:val="24"/>
              </w:rPr>
            </w:pPr>
            <w:r>
              <w:rPr>
                <w:b/>
                <w:sz w:val="24"/>
                <w:szCs w:val="24"/>
              </w:rPr>
              <w:t>$4.95</w:t>
            </w:r>
          </w:p>
        </w:tc>
        <w:tc>
          <w:tcPr>
            <w:tcW w:w="2311" w:type="dxa"/>
          </w:tcPr>
          <w:p w14:paraId="4681DDF5" w14:textId="474BC28E" w:rsidR="00C8735C" w:rsidRDefault="00AD5454" w:rsidP="00AD5454">
            <w:pPr>
              <w:spacing w:line="360" w:lineRule="auto"/>
              <w:jc w:val="center"/>
              <w:rPr>
                <w:b/>
                <w:sz w:val="24"/>
                <w:szCs w:val="24"/>
              </w:rPr>
            </w:pPr>
            <w:r>
              <w:rPr>
                <w:b/>
                <w:sz w:val="24"/>
                <w:szCs w:val="24"/>
              </w:rPr>
              <w:t>4</w:t>
            </w:r>
          </w:p>
        </w:tc>
        <w:tc>
          <w:tcPr>
            <w:tcW w:w="2311" w:type="dxa"/>
          </w:tcPr>
          <w:p w14:paraId="7F2CE3CE" w14:textId="28350F93" w:rsidR="00C8735C" w:rsidRDefault="00AD5454" w:rsidP="00AD5454">
            <w:pPr>
              <w:spacing w:line="360" w:lineRule="auto"/>
              <w:jc w:val="center"/>
              <w:rPr>
                <w:b/>
                <w:sz w:val="24"/>
                <w:szCs w:val="24"/>
              </w:rPr>
            </w:pPr>
            <w:r>
              <w:rPr>
                <w:b/>
                <w:sz w:val="24"/>
                <w:szCs w:val="24"/>
              </w:rPr>
              <w:t>$19.80</w:t>
            </w:r>
          </w:p>
        </w:tc>
      </w:tr>
      <w:tr w:rsidR="00C8735C" w14:paraId="5120CA74" w14:textId="77777777" w:rsidTr="00C8735C">
        <w:tc>
          <w:tcPr>
            <w:tcW w:w="2310" w:type="dxa"/>
          </w:tcPr>
          <w:p w14:paraId="579D1300" w14:textId="039D0374" w:rsidR="00C8735C" w:rsidRDefault="00C8735C" w:rsidP="00AD5454">
            <w:pPr>
              <w:spacing w:line="360" w:lineRule="auto"/>
              <w:jc w:val="center"/>
              <w:rPr>
                <w:b/>
                <w:sz w:val="24"/>
                <w:szCs w:val="24"/>
              </w:rPr>
            </w:pPr>
            <w:r>
              <w:rPr>
                <w:b/>
                <w:sz w:val="24"/>
                <w:szCs w:val="24"/>
              </w:rPr>
              <w:t>Moby Forage Barley</w:t>
            </w:r>
          </w:p>
        </w:tc>
        <w:tc>
          <w:tcPr>
            <w:tcW w:w="2310" w:type="dxa"/>
          </w:tcPr>
          <w:p w14:paraId="3FEEC7BC" w14:textId="659966E7" w:rsidR="00C8735C" w:rsidRDefault="00AD5454" w:rsidP="00AD5454">
            <w:pPr>
              <w:spacing w:line="360" w:lineRule="auto"/>
              <w:jc w:val="center"/>
              <w:rPr>
                <w:b/>
                <w:sz w:val="24"/>
                <w:szCs w:val="24"/>
              </w:rPr>
            </w:pPr>
            <w:r>
              <w:rPr>
                <w:b/>
                <w:sz w:val="24"/>
                <w:szCs w:val="24"/>
              </w:rPr>
              <w:t>$1.45</w:t>
            </w:r>
          </w:p>
        </w:tc>
        <w:tc>
          <w:tcPr>
            <w:tcW w:w="2311" w:type="dxa"/>
          </w:tcPr>
          <w:p w14:paraId="46713DE1" w14:textId="58439091" w:rsidR="00C8735C" w:rsidRDefault="00AD5454" w:rsidP="00AD5454">
            <w:pPr>
              <w:spacing w:line="360" w:lineRule="auto"/>
              <w:jc w:val="center"/>
              <w:rPr>
                <w:b/>
                <w:sz w:val="24"/>
                <w:szCs w:val="24"/>
              </w:rPr>
            </w:pPr>
            <w:r>
              <w:rPr>
                <w:b/>
                <w:sz w:val="24"/>
                <w:szCs w:val="24"/>
              </w:rPr>
              <w:t>80</w:t>
            </w:r>
          </w:p>
        </w:tc>
        <w:tc>
          <w:tcPr>
            <w:tcW w:w="2311" w:type="dxa"/>
          </w:tcPr>
          <w:p w14:paraId="015FBEA1" w14:textId="105FBD2B" w:rsidR="00C8735C" w:rsidRDefault="00AD5454" w:rsidP="00AD5454">
            <w:pPr>
              <w:spacing w:line="360" w:lineRule="auto"/>
              <w:jc w:val="center"/>
              <w:rPr>
                <w:b/>
                <w:sz w:val="24"/>
                <w:szCs w:val="24"/>
              </w:rPr>
            </w:pPr>
            <w:r>
              <w:rPr>
                <w:b/>
                <w:sz w:val="24"/>
                <w:szCs w:val="24"/>
              </w:rPr>
              <w:t>$116</w:t>
            </w:r>
          </w:p>
        </w:tc>
      </w:tr>
      <w:tr w:rsidR="00C8735C" w14:paraId="51EB61F4" w14:textId="77777777" w:rsidTr="00C8735C">
        <w:tc>
          <w:tcPr>
            <w:tcW w:w="2310" w:type="dxa"/>
          </w:tcPr>
          <w:p w14:paraId="7203A52C" w14:textId="399A29B2" w:rsidR="00C8735C" w:rsidRDefault="00C8735C" w:rsidP="00AD5454">
            <w:pPr>
              <w:spacing w:line="360" w:lineRule="auto"/>
              <w:jc w:val="center"/>
              <w:rPr>
                <w:b/>
                <w:sz w:val="24"/>
                <w:szCs w:val="24"/>
              </w:rPr>
            </w:pPr>
            <w:r>
              <w:rPr>
                <w:b/>
                <w:sz w:val="24"/>
                <w:szCs w:val="24"/>
              </w:rPr>
              <w:t>Feed Barley</w:t>
            </w:r>
          </w:p>
        </w:tc>
        <w:tc>
          <w:tcPr>
            <w:tcW w:w="2310" w:type="dxa"/>
          </w:tcPr>
          <w:p w14:paraId="10E476E8" w14:textId="50ABB05B" w:rsidR="00C8735C" w:rsidRDefault="00AD5454" w:rsidP="00AD5454">
            <w:pPr>
              <w:spacing w:line="360" w:lineRule="auto"/>
              <w:jc w:val="center"/>
              <w:rPr>
                <w:b/>
                <w:sz w:val="24"/>
                <w:szCs w:val="24"/>
              </w:rPr>
            </w:pPr>
            <w:r>
              <w:rPr>
                <w:b/>
                <w:sz w:val="24"/>
                <w:szCs w:val="24"/>
              </w:rPr>
              <w:t>$0.24</w:t>
            </w:r>
          </w:p>
        </w:tc>
        <w:tc>
          <w:tcPr>
            <w:tcW w:w="2311" w:type="dxa"/>
          </w:tcPr>
          <w:p w14:paraId="27B267BE" w14:textId="330DF90C" w:rsidR="00C8735C" w:rsidRDefault="00AD5454" w:rsidP="00AD5454">
            <w:pPr>
              <w:spacing w:line="360" w:lineRule="auto"/>
              <w:jc w:val="center"/>
              <w:rPr>
                <w:b/>
                <w:sz w:val="24"/>
                <w:szCs w:val="24"/>
              </w:rPr>
            </w:pPr>
            <w:r>
              <w:rPr>
                <w:b/>
                <w:sz w:val="24"/>
                <w:szCs w:val="24"/>
              </w:rPr>
              <w:t>80</w:t>
            </w:r>
          </w:p>
        </w:tc>
        <w:tc>
          <w:tcPr>
            <w:tcW w:w="2311" w:type="dxa"/>
          </w:tcPr>
          <w:p w14:paraId="0242A61D" w14:textId="7C9494A8" w:rsidR="00C8735C" w:rsidRDefault="00AD5454" w:rsidP="00AD5454">
            <w:pPr>
              <w:spacing w:line="360" w:lineRule="auto"/>
              <w:jc w:val="center"/>
              <w:rPr>
                <w:b/>
                <w:sz w:val="24"/>
                <w:szCs w:val="24"/>
              </w:rPr>
            </w:pPr>
            <w:r>
              <w:rPr>
                <w:b/>
                <w:sz w:val="24"/>
                <w:szCs w:val="24"/>
              </w:rPr>
              <w:t>$19.2</w:t>
            </w:r>
          </w:p>
        </w:tc>
      </w:tr>
    </w:tbl>
    <w:p w14:paraId="0560970C" w14:textId="77777777" w:rsidR="006B0373" w:rsidRDefault="006B0373" w:rsidP="00BB0A5C">
      <w:pPr>
        <w:spacing w:line="360" w:lineRule="auto"/>
        <w:rPr>
          <w:sz w:val="24"/>
          <w:szCs w:val="24"/>
        </w:rPr>
      </w:pPr>
    </w:p>
    <w:p w14:paraId="0945CAF5" w14:textId="1B2F2326" w:rsidR="0072519C" w:rsidRDefault="0072519C" w:rsidP="00BB0A5C">
      <w:pPr>
        <w:spacing w:line="360" w:lineRule="auto"/>
        <w:rPr>
          <w:sz w:val="24"/>
          <w:szCs w:val="24"/>
        </w:rPr>
      </w:pPr>
      <w:r w:rsidRPr="0023072B">
        <w:rPr>
          <w:sz w:val="24"/>
          <w:szCs w:val="24"/>
        </w:rPr>
        <w:t>Sulla is four times as expensive to establish per hectare compared to feed barley &amp; medic varieties. It is however, less expensive to establish than Moby Barley which is the most</w:t>
      </w:r>
      <w:r w:rsidR="0023072B" w:rsidRPr="0023072B">
        <w:rPr>
          <w:sz w:val="24"/>
          <w:szCs w:val="24"/>
        </w:rPr>
        <w:t xml:space="preserve"> expensive to establish. Sulla can be differentiated from Medic with respect to establishment in that it is easily harvested with a commercial harvester with yields of up to 300kg/ha reported. Medic is not easily harvested and requires the use of a vacuum harvester and various other paddock preparation practices which are usually left to dedicated </w:t>
      </w:r>
      <w:r w:rsidR="0023072B" w:rsidRPr="0023072B">
        <w:rPr>
          <w:sz w:val="24"/>
          <w:szCs w:val="24"/>
        </w:rPr>
        <w:lastRenderedPageBreak/>
        <w:t>growers (This not considering newer stand-up varieties such as Angel). Furthermore, medic yields per hecta</w:t>
      </w:r>
      <w:r w:rsidR="00344CCB">
        <w:rPr>
          <w:sz w:val="24"/>
          <w:szCs w:val="24"/>
        </w:rPr>
        <w:t>re with yield usually</w:t>
      </w:r>
      <w:r w:rsidR="0023072B" w:rsidRPr="0023072B">
        <w:rPr>
          <w:sz w:val="24"/>
          <w:szCs w:val="24"/>
        </w:rPr>
        <w:t xml:space="preserve"> of 100kg/ha. </w:t>
      </w:r>
    </w:p>
    <w:p w14:paraId="13ED5F50" w14:textId="146E2D52" w:rsidR="00822580" w:rsidRDefault="00822580" w:rsidP="00BB0A5C">
      <w:pPr>
        <w:spacing w:line="360" w:lineRule="auto"/>
        <w:rPr>
          <w:sz w:val="24"/>
          <w:szCs w:val="24"/>
        </w:rPr>
      </w:pPr>
      <w:r>
        <w:rPr>
          <w:sz w:val="24"/>
          <w:szCs w:val="24"/>
        </w:rPr>
        <w:t>Note</w:t>
      </w:r>
    </w:p>
    <w:p w14:paraId="240F2781" w14:textId="52F2CA0C" w:rsidR="00822580" w:rsidRDefault="00822580" w:rsidP="00BB0A5C">
      <w:pPr>
        <w:spacing w:line="360" w:lineRule="auto"/>
        <w:rPr>
          <w:sz w:val="24"/>
          <w:szCs w:val="24"/>
        </w:rPr>
      </w:pPr>
      <w:r>
        <w:rPr>
          <w:sz w:val="24"/>
          <w:szCs w:val="24"/>
        </w:rPr>
        <w:t xml:space="preserve">To produce this yield of Sulla the block form experience could only be very lightly grazed or not grazed at all. The Browns trial </w:t>
      </w:r>
      <w:r w:rsidR="00AE340F">
        <w:rPr>
          <w:sz w:val="24"/>
          <w:szCs w:val="24"/>
        </w:rPr>
        <w:t>site, which was heavily grazed,</w:t>
      </w:r>
      <w:r>
        <w:rPr>
          <w:sz w:val="24"/>
          <w:szCs w:val="24"/>
        </w:rPr>
        <w:t xml:space="preserve"> did not set enough seed that would warrant putting the harvester into the blocks</w:t>
      </w:r>
    </w:p>
    <w:p w14:paraId="7A642B7D" w14:textId="77777777" w:rsidR="00344CCB" w:rsidRDefault="00344CCB" w:rsidP="00BB0A5C">
      <w:pPr>
        <w:spacing w:line="360" w:lineRule="auto"/>
        <w:rPr>
          <w:sz w:val="24"/>
          <w:szCs w:val="24"/>
        </w:rPr>
      </w:pPr>
    </w:p>
    <w:p w14:paraId="6FE54D93" w14:textId="77777777" w:rsidR="00344CCB" w:rsidRDefault="00344CCB" w:rsidP="00BB0A5C">
      <w:pPr>
        <w:spacing w:line="360" w:lineRule="auto"/>
        <w:rPr>
          <w:sz w:val="24"/>
          <w:szCs w:val="24"/>
        </w:rPr>
      </w:pPr>
    </w:p>
    <w:p w14:paraId="658F4B79" w14:textId="77777777" w:rsidR="006B0373" w:rsidRDefault="006B0373" w:rsidP="00BB0A5C">
      <w:pPr>
        <w:spacing w:line="360" w:lineRule="auto"/>
        <w:rPr>
          <w:sz w:val="24"/>
          <w:szCs w:val="24"/>
        </w:rPr>
      </w:pPr>
    </w:p>
    <w:p w14:paraId="454F4FED" w14:textId="77777777" w:rsidR="006B0373" w:rsidRDefault="006B0373" w:rsidP="00BB0A5C">
      <w:pPr>
        <w:spacing w:line="360" w:lineRule="auto"/>
        <w:rPr>
          <w:sz w:val="24"/>
          <w:szCs w:val="24"/>
        </w:rPr>
      </w:pPr>
    </w:p>
    <w:p w14:paraId="3CB45316" w14:textId="6CE44B55" w:rsidR="00797FE5" w:rsidRDefault="00797FE5" w:rsidP="00BB0A5C">
      <w:pPr>
        <w:spacing w:line="360" w:lineRule="auto"/>
        <w:rPr>
          <w:sz w:val="24"/>
          <w:szCs w:val="24"/>
        </w:rPr>
      </w:pPr>
      <w:r>
        <w:rPr>
          <w:sz w:val="24"/>
          <w:szCs w:val="24"/>
        </w:rPr>
        <w:t>Image 1: Overgrazing has completely destroyed the Sulla stand</w:t>
      </w:r>
    </w:p>
    <w:p w14:paraId="4DDF5287" w14:textId="2D824731" w:rsidR="00972522" w:rsidRPr="0023072B" w:rsidRDefault="00B00EB2" w:rsidP="00BB0A5C">
      <w:pPr>
        <w:spacing w:line="360" w:lineRule="auto"/>
        <w:rPr>
          <w:sz w:val="24"/>
          <w:szCs w:val="24"/>
        </w:rPr>
      </w:pPr>
      <w:r>
        <w:rPr>
          <w:noProof/>
          <w:sz w:val="24"/>
          <w:szCs w:val="24"/>
          <w:lang w:val="en-US"/>
        </w:rPr>
        <w:drawing>
          <wp:inline distT="0" distB="0" distL="0" distR="0" wp14:anchorId="7423A6D5" wp14:editId="60479F72">
            <wp:extent cx="3886200" cy="3369189"/>
            <wp:effectExtent l="0" t="0" r="0" b="9525"/>
            <wp:docPr id="7" name="Picture 7" descr="Macintosh HD:Users:Joseph:Desktop:Screen Shot 2015-02-06 at 12.03.2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oseph:Desktop:Screen Shot 2015-02-06 at 12.03.22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86248" cy="3369231"/>
                    </a:xfrm>
                    <a:prstGeom prst="rect">
                      <a:avLst/>
                    </a:prstGeom>
                    <a:noFill/>
                    <a:ln>
                      <a:noFill/>
                    </a:ln>
                  </pic:spPr>
                </pic:pic>
              </a:graphicData>
            </a:graphic>
          </wp:inline>
        </w:drawing>
      </w:r>
    </w:p>
    <w:p w14:paraId="60A55577" w14:textId="75E75246" w:rsidR="0023072B" w:rsidRPr="0023072B" w:rsidRDefault="0023072B" w:rsidP="00BB0A5C">
      <w:pPr>
        <w:spacing w:line="360" w:lineRule="auto"/>
        <w:rPr>
          <w:b/>
          <w:sz w:val="24"/>
          <w:szCs w:val="24"/>
        </w:rPr>
      </w:pPr>
      <w:r w:rsidRPr="0023072B">
        <w:rPr>
          <w:b/>
          <w:sz w:val="24"/>
          <w:szCs w:val="24"/>
        </w:rPr>
        <w:t>Therefore in an ideal year a grower may</w:t>
      </w:r>
    </w:p>
    <w:p w14:paraId="47392258" w14:textId="7345F2FC" w:rsidR="0023072B" w:rsidRPr="0023072B" w:rsidRDefault="0023072B" w:rsidP="00BB0A5C">
      <w:pPr>
        <w:spacing w:line="360" w:lineRule="auto"/>
        <w:rPr>
          <w:sz w:val="24"/>
          <w:szCs w:val="24"/>
        </w:rPr>
      </w:pPr>
      <w:r w:rsidRPr="0023072B">
        <w:rPr>
          <w:sz w:val="24"/>
          <w:szCs w:val="24"/>
        </w:rPr>
        <w:t>Plant one hectare of Sulla that yield 300kg/ha costing $80/ha plus diesel &amp; machinery costs</w:t>
      </w:r>
    </w:p>
    <w:p w14:paraId="464C2C22" w14:textId="396ADC9D" w:rsidR="0023072B" w:rsidRDefault="0023072B" w:rsidP="00BB0A5C">
      <w:pPr>
        <w:spacing w:line="360" w:lineRule="auto"/>
        <w:rPr>
          <w:sz w:val="24"/>
          <w:szCs w:val="24"/>
        </w:rPr>
      </w:pPr>
      <w:r w:rsidRPr="0023072B">
        <w:rPr>
          <w:sz w:val="24"/>
          <w:szCs w:val="24"/>
        </w:rPr>
        <w:t xml:space="preserve">300kg would allow that grower to plant 39 hectares in the following year at no cost. </w:t>
      </w:r>
    </w:p>
    <w:p w14:paraId="539E32E0" w14:textId="7A372743" w:rsidR="0023072B" w:rsidRDefault="0023072B" w:rsidP="00BB0A5C">
      <w:pPr>
        <w:spacing w:line="360" w:lineRule="auto"/>
        <w:rPr>
          <w:sz w:val="24"/>
          <w:szCs w:val="24"/>
        </w:rPr>
      </w:pPr>
      <w:r>
        <w:rPr>
          <w:sz w:val="24"/>
          <w:szCs w:val="24"/>
        </w:rPr>
        <w:lastRenderedPageBreak/>
        <w:t>To plant the equivalent are</w:t>
      </w:r>
      <w:r w:rsidR="00822580">
        <w:rPr>
          <w:sz w:val="24"/>
          <w:szCs w:val="24"/>
        </w:rPr>
        <w:t>a</w:t>
      </w:r>
      <w:r>
        <w:rPr>
          <w:sz w:val="24"/>
          <w:szCs w:val="24"/>
        </w:rPr>
        <w:t xml:space="preserve"> of medic would still likely cost the grower $663 as </w:t>
      </w:r>
      <w:r w:rsidR="00822580">
        <w:rPr>
          <w:sz w:val="24"/>
          <w:szCs w:val="24"/>
        </w:rPr>
        <w:t xml:space="preserve">156 kg of Medic would still need to be brought unless they had the required plant. </w:t>
      </w:r>
    </w:p>
    <w:p w14:paraId="6F50F39D" w14:textId="77777777" w:rsidR="00430C68" w:rsidRDefault="00430C68" w:rsidP="00BB0A5C">
      <w:pPr>
        <w:spacing w:line="360" w:lineRule="auto"/>
        <w:rPr>
          <w:b/>
          <w:sz w:val="24"/>
          <w:szCs w:val="24"/>
        </w:rPr>
      </w:pPr>
    </w:p>
    <w:p w14:paraId="29DA78A4" w14:textId="06285D93" w:rsidR="00105199" w:rsidRDefault="00970F15" w:rsidP="00BB0A5C">
      <w:pPr>
        <w:spacing w:line="360" w:lineRule="auto"/>
        <w:rPr>
          <w:b/>
          <w:sz w:val="24"/>
          <w:szCs w:val="24"/>
        </w:rPr>
      </w:pPr>
      <w:r>
        <w:rPr>
          <w:b/>
          <w:sz w:val="24"/>
          <w:szCs w:val="24"/>
        </w:rPr>
        <w:t xml:space="preserve">Part 2: </w:t>
      </w:r>
      <w:r w:rsidR="001578C1" w:rsidRPr="00BB0A5C">
        <w:rPr>
          <w:b/>
          <w:sz w:val="24"/>
          <w:szCs w:val="24"/>
        </w:rPr>
        <w:t>Browns Trial Results</w:t>
      </w:r>
      <w:r w:rsidR="00105199">
        <w:rPr>
          <w:b/>
          <w:sz w:val="24"/>
          <w:szCs w:val="24"/>
        </w:rPr>
        <w:t>: Grazing Trial</w:t>
      </w:r>
    </w:p>
    <w:p w14:paraId="3D7B8DB0" w14:textId="61EA5C5B" w:rsidR="00105199" w:rsidRDefault="00496065" w:rsidP="00BB0A5C">
      <w:pPr>
        <w:spacing w:line="360" w:lineRule="auto"/>
        <w:rPr>
          <w:sz w:val="24"/>
          <w:szCs w:val="24"/>
        </w:rPr>
      </w:pPr>
      <w:r>
        <w:rPr>
          <w:b/>
          <w:sz w:val="24"/>
          <w:szCs w:val="24"/>
        </w:rPr>
        <w:t>2014 Climate Snapshot</w:t>
      </w:r>
    </w:p>
    <w:p w14:paraId="043A8F89" w14:textId="55A12A7F" w:rsidR="00D84EB9" w:rsidRDefault="00105199" w:rsidP="00BB0A5C">
      <w:pPr>
        <w:spacing w:line="360" w:lineRule="auto"/>
        <w:rPr>
          <w:sz w:val="24"/>
          <w:szCs w:val="24"/>
        </w:rPr>
      </w:pPr>
      <w:r>
        <w:rPr>
          <w:sz w:val="24"/>
          <w:szCs w:val="24"/>
        </w:rPr>
        <w:t xml:space="preserve">2014 saw one of the driest springs on record after a fantastic opening to the season. This was unforseen but greatly impeded the development of pasture establishment at the site. Species that expressed greater growth in spring were more </w:t>
      </w:r>
      <w:r w:rsidR="00D84EB9">
        <w:rPr>
          <w:sz w:val="24"/>
          <w:szCs w:val="24"/>
        </w:rPr>
        <w:t>affected</w:t>
      </w:r>
      <w:r>
        <w:rPr>
          <w:sz w:val="24"/>
          <w:szCs w:val="24"/>
        </w:rPr>
        <w:t xml:space="preserve"> by the nature of rainfall in 2014.</w:t>
      </w:r>
    </w:p>
    <w:p w14:paraId="221827DF" w14:textId="493A9BE6" w:rsidR="00B9562E" w:rsidRDefault="00B9562E" w:rsidP="00BB0A5C">
      <w:pPr>
        <w:spacing w:line="360" w:lineRule="auto"/>
        <w:rPr>
          <w:b/>
          <w:sz w:val="24"/>
          <w:szCs w:val="24"/>
        </w:rPr>
      </w:pPr>
      <w:r>
        <w:rPr>
          <w:noProof/>
          <w:lang w:val="en-US"/>
        </w:rPr>
        <w:drawing>
          <wp:inline distT="0" distB="0" distL="0" distR="0" wp14:anchorId="687BAA0F" wp14:editId="4B62F802">
            <wp:extent cx="4914900" cy="3263900"/>
            <wp:effectExtent l="0" t="0" r="12700" b="1270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DA066EA" w14:textId="7065CDD8" w:rsidR="00A81265" w:rsidRDefault="00D84EB9" w:rsidP="00BB0A5C">
      <w:pPr>
        <w:spacing w:line="360" w:lineRule="auto"/>
        <w:rPr>
          <w:sz w:val="24"/>
          <w:szCs w:val="24"/>
        </w:rPr>
      </w:pPr>
      <w:r>
        <w:rPr>
          <w:sz w:val="24"/>
          <w:szCs w:val="24"/>
        </w:rPr>
        <w:t>The dry spring</w:t>
      </w:r>
      <w:r w:rsidR="002F634D">
        <w:rPr>
          <w:sz w:val="24"/>
          <w:szCs w:val="24"/>
        </w:rPr>
        <w:t xml:space="preserve"> effect</w:t>
      </w:r>
      <w:r w:rsidR="00D857B9">
        <w:rPr>
          <w:sz w:val="24"/>
          <w:szCs w:val="24"/>
        </w:rPr>
        <w:t>s</w:t>
      </w:r>
      <w:r w:rsidR="002F634D">
        <w:rPr>
          <w:sz w:val="24"/>
          <w:szCs w:val="24"/>
        </w:rPr>
        <w:t xml:space="preserve"> on </w:t>
      </w:r>
      <w:r w:rsidR="00D857B9">
        <w:rPr>
          <w:sz w:val="24"/>
          <w:szCs w:val="24"/>
        </w:rPr>
        <w:t>the development on the more delayed maturing varieties particularly Sulla was exacerbated by the soil type at the site. Soi</w:t>
      </w:r>
      <w:r w:rsidR="00496065">
        <w:rPr>
          <w:sz w:val="24"/>
          <w:szCs w:val="24"/>
        </w:rPr>
        <w:t>l at the browns site comprises unique</w:t>
      </w:r>
      <w:r w:rsidR="00D857B9">
        <w:rPr>
          <w:sz w:val="24"/>
          <w:szCs w:val="24"/>
        </w:rPr>
        <w:t xml:space="preserve"> calcareous </w:t>
      </w:r>
      <w:r w:rsidR="00496065">
        <w:rPr>
          <w:sz w:val="24"/>
          <w:szCs w:val="24"/>
        </w:rPr>
        <w:t>gravel;</w:t>
      </w:r>
      <w:r w:rsidR="00D857B9">
        <w:rPr>
          <w:sz w:val="24"/>
          <w:szCs w:val="24"/>
        </w:rPr>
        <w:t xml:space="preserve"> the paddock is quite undulating with the depth of soil decreasing towards the tops of rises. Whilst the soil has not be properly classified experience would </w:t>
      </w:r>
      <w:r w:rsidR="00496065">
        <w:rPr>
          <w:sz w:val="24"/>
          <w:szCs w:val="24"/>
        </w:rPr>
        <w:t xml:space="preserve">suggest a water holding capacity of around 50mm and a maximum rooting depth of less than 70 cm in most areas of the paddock. In relation to rainfall, consistent rainfall is needed throughout the year for the site to perform well, though 2014 saw a wetter than average winter this was unable to be fully exploited in spring due to limited water holding capacity. </w:t>
      </w:r>
    </w:p>
    <w:p w14:paraId="0C96C997" w14:textId="77777777" w:rsidR="00000FF0" w:rsidRDefault="00000FF0" w:rsidP="00BB0A5C">
      <w:pPr>
        <w:spacing w:line="360" w:lineRule="auto"/>
        <w:rPr>
          <w:sz w:val="24"/>
          <w:szCs w:val="24"/>
        </w:rPr>
      </w:pPr>
    </w:p>
    <w:p w14:paraId="202AAB51" w14:textId="48727B5B" w:rsidR="002E5478" w:rsidRDefault="00FE38BB" w:rsidP="00BB0A5C">
      <w:pPr>
        <w:spacing w:line="360" w:lineRule="auto"/>
        <w:rPr>
          <w:sz w:val="24"/>
          <w:szCs w:val="24"/>
        </w:rPr>
      </w:pPr>
      <w:r w:rsidRPr="00BB0A5C">
        <w:rPr>
          <w:sz w:val="24"/>
          <w:szCs w:val="24"/>
        </w:rPr>
        <w:t xml:space="preserve">Figure 1: Pre Grazing Biomass (Metre square quadrats were cut from each block, all blocks </w:t>
      </w:r>
    </w:p>
    <w:p w14:paraId="52A67509" w14:textId="4FF3616A" w:rsidR="00FE38BB" w:rsidRPr="00BB0A5C" w:rsidRDefault="002E5478" w:rsidP="00BB0A5C">
      <w:pPr>
        <w:spacing w:line="360" w:lineRule="auto"/>
        <w:rPr>
          <w:sz w:val="24"/>
          <w:szCs w:val="24"/>
        </w:rPr>
      </w:pPr>
      <w:r w:rsidRPr="00BB0A5C">
        <w:rPr>
          <w:sz w:val="24"/>
          <w:szCs w:val="24"/>
        </w:rPr>
        <w:lastRenderedPageBreak/>
        <w:t>Were</w:t>
      </w:r>
      <w:r w:rsidR="00FE38BB" w:rsidRPr="00BB0A5C">
        <w:rPr>
          <w:sz w:val="24"/>
          <w:szCs w:val="24"/>
        </w:rPr>
        <w:t xml:space="preserve"> cut on the 28/8/14 at this time the vetch was flowering)</w:t>
      </w:r>
      <w:r w:rsidR="00F53D8C">
        <w:rPr>
          <w:noProof/>
          <w:sz w:val="24"/>
          <w:szCs w:val="24"/>
          <w:lang w:val="en-US"/>
        </w:rPr>
        <w:t xml:space="preserve"> </w:t>
      </w:r>
      <w:r w:rsidR="00600B37">
        <w:rPr>
          <w:noProof/>
          <w:sz w:val="24"/>
          <w:szCs w:val="24"/>
          <w:lang w:val="en-US"/>
        </w:rPr>
        <w:t>Differences were significant at the 5% level.</w:t>
      </w:r>
      <w:r w:rsidR="00000FF0">
        <w:rPr>
          <w:noProof/>
          <w:sz w:val="24"/>
          <w:szCs w:val="24"/>
          <w:lang w:val="en-US"/>
        </w:rPr>
        <w:t>* Scope barley w</w:t>
      </w:r>
      <w:r w:rsidR="00F53D8C">
        <w:rPr>
          <w:noProof/>
          <w:sz w:val="24"/>
          <w:szCs w:val="24"/>
          <w:lang w:val="en-US"/>
        </w:rPr>
        <w:t>as replanted two weeks later due to mice damage.</w:t>
      </w:r>
    </w:p>
    <w:p w14:paraId="5F1EFB58" w14:textId="1A0EC34E" w:rsidR="00000FF0" w:rsidRPr="00000FF0" w:rsidRDefault="00000FF0" w:rsidP="00BB0A5C">
      <w:pPr>
        <w:spacing w:line="360" w:lineRule="auto"/>
        <w:rPr>
          <w:b/>
          <w:sz w:val="24"/>
          <w:szCs w:val="24"/>
        </w:rPr>
      </w:pPr>
      <w:r>
        <w:rPr>
          <w:noProof/>
          <w:lang w:val="en-US"/>
        </w:rPr>
        <w:drawing>
          <wp:inline distT="0" distB="0" distL="0" distR="0" wp14:anchorId="0DF602A9" wp14:editId="31D0D6C0">
            <wp:extent cx="5486400" cy="4203700"/>
            <wp:effectExtent l="0" t="0" r="25400" b="1270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631BC6B" w14:textId="7C2A6B48" w:rsidR="00FE38BB" w:rsidRPr="00EF79EB" w:rsidRDefault="00EF79EB" w:rsidP="00BB0A5C">
      <w:pPr>
        <w:spacing w:line="360" w:lineRule="auto"/>
        <w:rPr>
          <w:sz w:val="24"/>
          <w:szCs w:val="24"/>
        </w:rPr>
      </w:pPr>
      <w:r>
        <w:rPr>
          <w:sz w:val="24"/>
          <w:szCs w:val="24"/>
        </w:rPr>
        <w:t>In Figure 1 (above) it is</w:t>
      </w:r>
      <w:r w:rsidR="00430C68">
        <w:rPr>
          <w:sz w:val="24"/>
          <w:szCs w:val="24"/>
        </w:rPr>
        <w:t xml:space="preserve"> evident that mixing vetch and S</w:t>
      </w:r>
      <w:r>
        <w:rPr>
          <w:sz w:val="24"/>
          <w:szCs w:val="24"/>
        </w:rPr>
        <w:t xml:space="preserve">ulla has produced the largest amount of biomass. However, the Sulla fraction has contributed little to the biomass total in these plots. Sulla has produced less biomass when compared to Medic and Cereal varieties at this point in the year showing its later growth characteristic. </w:t>
      </w:r>
      <w:r w:rsidR="00970F15">
        <w:rPr>
          <w:sz w:val="24"/>
          <w:szCs w:val="24"/>
        </w:rPr>
        <w:t xml:space="preserve">Moonbi Sulla appears to have outperformed </w:t>
      </w:r>
      <w:proofErr w:type="spellStart"/>
      <w:r w:rsidR="00970F15">
        <w:rPr>
          <w:sz w:val="24"/>
          <w:szCs w:val="24"/>
        </w:rPr>
        <w:t>Wilpena</w:t>
      </w:r>
      <w:proofErr w:type="spellEnd"/>
      <w:r w:rsidR="00970F15">
        <w:rPr>
          <w:sz w:val="24"/>
          <w:szCs w:val="24"/>
        </w:rPr>
        <w:t xml:space="preserve"> Sulla in the trial.</w:t>
      </w:r>
    </w:p>
    <w:p w14:paraId="5B06FE7B" w14:textId="282C5F4B" w:rsidR="00FE38BB" w:rsidRPr="00BB0A5C" w:rsidRDefault="00FE38BB" w:rsidP="00BB0A5C">
      <w:pPr>
        <w:spacing w:line="360" w:lineRule="auto"/>
        <w:rPr>
          <w:b/>
          <w:sz w:val="24"/>
          <w:szCs w:val="24"/>
        </w:rPr>
      </w:pPr>
    </w:p>
    <w:p w14:paraId="365D9E42" w14:textId="13EEBB7F" w:rsidR="00FE38BB" w:rsidRPr="00BB0A5C" w:rsidRDefault="00FE38BB" w:rsidP="00BB0A5C">
      <w:pPr>
        <w:spacing w:line="360" w:lineRule="auto"/>
        <w:rPr>
          <w:b/>
          <w:sz w:val="24"/>
          <w:szCs w:val="24"/>
        </w:rPr>
      </w:pPr>
    </w:p>
    <w:p w14:paraId="408D2132" w14:textId="77777777" w:rsidR="00FE38BB" w:rsidRPr="00BB0A5C" w:rsidRDefault="00FE38BB" w:rsidP="00BB0A5C">
      <w:pPr>
        <w:spacing w:line="360" w:lineRule="auto"/>
        <w:rPr>
          <w:b/>
          <w:sz w:val="24"/>
          <w:szCs w:val="24"/>
        </w:rPr>
      </w:pPr>
    </w:p>
    <w:p w14:paraId="3F162F4E" w14:textId="709078CF" w:rsidR="00FE38BB" w:rsidRPr="00BB0A5C" w:rsidRDefault="00FE38BB" w:rsidP="00BB0A5C">
      <w:pPr>
        <w:spacing w:line="360" w:lineRule="auto"/>
        <w:rPr>
          <w:b/>
          <w:sz w:val="24"/>
          <w:szCs w:val="24"/>
        </w:rPr>
      </w:pPr>
    </w:p>
    <w:p w14:paraId="685876A5" w14:textId="77777777" w:rsidR="00A81265" w:rsidRDefault="00A81265" w:rsidP="00BB0A5C">
      <w:pPr>
        <w:spacing w:line="360" w:lineRule="auto"/>
        <w:rPr>
          <w:b/>
          <w:sz w:val="24"/>
          <w:szCs w:val="24"/>
        </w:rPr>
      </w:pPr>
    </w:p>
    <w:p w14:paraId="24CC8C75" w14:textId="006A34B5" w:rsidR="00A81265" w:rsidRPr="00A81265" w:rsidRDefault="002B1399" w:rsidP="00BB0A5C">
      <w:pPr>
        <w:spacing w:line="360" w:lineRule="auto"/>
        <w:rPr>
          <w:sz w:val="24"/>
          <w:szCs w:val="24"/>
        </w:rPr>
      </w:pPr>
      <w:r>
        <w:rPr>
          <w:b/>
          <w:noProof/>
          <w:sz w:val="24"/>
          <w:szCs w:val="24"/>
          <w:lang w:val="en-US"/>
        </w:rPr>
        <w:drawing>
          <wp:anchor distT="0" distB="0" distL="114300" distR="114300" simplePos="0" relativeHeight="251662848" behindDoc="0" locked="0" layoutInCell="1" allowOverlap="1" wp14:anchorId="0DBA3092" wp14:editId="15C64543">
            <wp:simplePos x="0" y="0"/>
            <wp:positionH relativeFrom="column">
              <wp:posOffset>3314065</wp:posOffset>
            </wp:positionH>
            <wp:positionV relativeFrom="paragraph">
              <wp:posOffset>1144905</wp:posOffset>
            </wp:positionV>
            <wp:extent cx="3322955" cy="3088640"/>
            <wp:effectExtent l="0" t="0" r="4445" b="10160"/>
            <wp:wrapSquare wrapText="bothSides"/>
            <wp:docPr id="12" name="Picture 12" descr="Macintosh HD:Users:Joseph:Desktop:Screen Shot 2015-02-06 at 12.23.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Joseph:Desktop:Screen Shot 2015-02-06 at 12.23.12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22955" cy="3088640"/>
                    </a:xfrm>
                    <a:prstGeom prst="rect">
                      <a:avLst/>
                    </a:prstGeom>
                    <a:noFill/>
                    <a:ln>
                      <a:noFill/>
                    </a:ln>
                  </pic:spPr>
                </pic:pic>
              </a:graphicData>
            </a:graphic>
            <wp14:sizeRelH relativeFrom="page">
              <wp14:pctWidth>0</wp14:pctWidth>
            </wp14:sizeRelH>
            <wp14:sizeRelV relativeFrom="page">
              <wp14:pctHeight>0</wp14:pctHeight>
            </wp14:sizeRelV>
          </wp:anchor>
        </w:drawing>
      </w:r>
      <w:r w:rsidR="00A81265">
        <w:rPr>
          <w:sz w:val="24"/>
          <w:szCs w:val="24"/>
        </w:rPr>
        <w:t xml:space="preserve">The images below show the difference between Sulla grown by itself verse a mix with vetch. The vetch has swamped the Sulla in the mix however </w:t>
      </w:r>
      <w:r w:rsidR="00A81265">
        <w:rPr>
          <w:sz w:val="24"/>
          <w:szCs w:val="24"/>
        </w:rPr>
        <w:lastRenderedPageBreak/>
        <w:t>Sulla was still found persisting under the vetch in low numbers. The image on the right highlights the feed gap during winter that is produced by Sulla and Medic (Underneath)</w:t>
      </w:r>
    </w:p>
    <w:p w14:paraId="4E5CF6F4" w14:textId="5F7AC99A" w:rsidR="002B1399" w:rsidRDefault="00A81265" w:rsidP="00BB0A5C">
      <w:pPr>
        <w:spacing w:line="360" w:lineRule="auto"/>
        <w:rPr>
          <w:b/>
          <w:sz w:val="24"/>
          <w:szCs w:val="24"/>
        </w:rPr>
      </w:pPr>
      <w:r>
        <w:rPr>
          <w:b/>
          <w:noProof/>
          <w:sz w:val="24"/>
          <w:szCs w:val="24"/>
          <w:lang w:val="en-US"/>
        </w:rPr>
        <w:drawing>
          <wp:anchor distT="0" distB="0" distL="114300" distR="114300" simplePos="0" relativeHeight="251661824" behindDoc="0" locked="0" layoutInCell="1" allowOverlap="1" wp14:anchorId="0912DC46" wp14:editId="0F781BEB">
            <wp:simplePos x="0" y="0"/>
            <wp:positionH relativeFrom="column">
              <wp:posOffset>0</wp:posOffset>
            </wp:positionH>
            <wp:positionV relativeFrom="paragraph">
              <wp:posOffset>181610</wp:posOffset>
            </wp:positionV>
            <wp:extent cx="2933700" cy="3148965"/>
            <wp:effectExtent l="0" t="0" r="12700" b="635"/>
            <wp:wrapSquare wrapText="bothSides"/>
            <wp:docPr id="10" name="Picture 10" descr="Macintosh HD:Users:Joseph:Desktop:Screen Shot 2015-02-06 at 12.20.2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oseph:Desktop:Screen Shot 2015-02-06 at 12.20.23 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33700" cy="3148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E07C50" w14:textId="67C70268" w:rsidR="00A81265" w:rsidRPr="002B1399" w:rsidRDefault="002B1399" w:rsidP="00BB0A5C">
      <w:pPr>
        <w:spacing w:line="360" w:lineRule="auto"/>
        <w:rPr>
          <w:sz w:val="24"/>
          <w:szCs w:val="24"/>
        </w:rPr>
      </w:pPr>
      <w:r>
        <w:rPr>
          <w:b/>
          <w:noProof/>
          <w:sz w:val="24"/>
          <w:szCs w:val="24"/>
          <w:lang w:val="en-US"/>
        </w:rPr>
        <w:drawing>
          <wp:anchor distT="0" distB="0" distL="114300" distR="114300" simplePos="0" relativeHeight="251663872" behindDoc="0" locked="0" layoutInCell="1" allowOverlap="1" wp14:anchorId="725BC60C" wp14:editId="7814A219">
            <wp:simplePos x="0" y="0"/>
            <wp:positionH relativeFrom="column">
              <wp:posOffset>0</wp:posOffset>
            </wp:positionH>
            <wp:positionV relativeFrom="paragraph">
              <wp:posOffset>3810</wp:posOffset>
            </wp:positionV>
            <wp:extent cx="3200400" cy="3089910"/>
            <wp:effectExtent l="0" t="0" r="0" b="8890"/>
            <wp:wrapThrough wrapText="bothSides">
              <wp:wrapPolygon edited="0">
                <wp:start x="0" y="0"/>
                <wp:lineTo x="0" y="21485"/>
                <wp:lineTo x="21429" y="21485"/>
                <wp:lineTo x="21429" y="0"/>
                <wp:lineTo x="0" y="0"/>
              </wp:wrapPolygon>
            </wp:wrapThrough>
            <wp:docPr id="14" name="Picture 14" descr="Macintosh HD:Users:Joseph:Desktop:Screen Shot 2015-02-06 at 12.30.1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Joseph:Desktop:Screen Shot 2015-02-06 at 12.30.10 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0400" cy="308991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rPr>
        <w:t xml:space="preserve">The Sulla and Medic Mix has produced a small amount of biomass by this point in the year. Volunteer cereals have been sprayed out of the Medic stand, which aligns with district practice. Volunteer cereals provided some early feed in the Medic Plot. </w:t>
      </w:r>
      <w:proofErr w:type="gramStart"/>
      <w:r>
        <w:rPr>
          <w:sz w:val="24"/>
          <w:szCs w:val="24"/>
        </w:rPr>
        <w:t>However</w:t>
      </w:r>
      <w:proofErr w:type="gramEnd"/>
      <w:r>
        <w:rPr>
          <w:sz w:val="24"/>
          <w:szCs w:val="24"/>
        </w:rPr>
        <w:t xml:space="preserve"> it is evident that stocking capacity up until this point is limited on the slow growing medic and </w:t>
      </w:r>
      <w:proofErr w:type="spellStart"/>
      <w:r>
        <w:rPr>
          <w:sz w:val="24"/>
          <w:szCs w:val="24"/>
        </w:rPr>
        <w:t>sulla</w:t>
      </w:r>
      <w:proofErr w:type="spellEnd"/>
      <w:r>
        <w:rPr>
          <w:sz w:val="24"/>
          <w:szCs w:val="24"/>
        </w:rPr>
        <w:t>.</w:t>
      </w:r>
    </w:p>
    <w:p w14:paraId="08AAC6A0" w14:textId="77777777" w:rsidR="00A81265" w:rsidRPr="00BB0A5C" w:rsidRDefault="00A81265" w:rsidP="00BB0A5C">
      <w:pPr>
        <w:spacing w:line="360" w:lineRule="auto"/>
        <w:rPr>
          <w:b/>
          <w:sz w:val="24"/>
          <w:szCs w:val="24"/>
        </w:rPr>
      </w:pPr>
    </w:p>
    <w:p w14:paraId="27AA6482" w14:textId="77777777" w:rsidR="00A81265" w:rsidRDefault="00A81265" w:rsidP="00BB0A5C">
      <w:pPr>
        <w:spacing w:line="360" w:lineRule="auto"/>
        <w:rPr>
          <w:sz w:val="24"/>
          <w:szCs w:val="24"/>
        </w:rPr>
      </w:pPr>
    </w:p>
    <w:p w14:paraId="4EDE980E" w14:textId="77777777" w:rsidR="00A81265" w:rsidRDefault="00A81265" w:rsidP="00BB0A5C">
      <w:pPr>
        <w:spacing w:line="360" w:lineRule="auto"/>
        <w:rPr>
          <w:sz w:val="24"/>
          <w:szCs w:val="24"/>
        </w:rPr>
      </w:pPr>
    </w:p>
    <w:p w14:paraId="4C7C4034" w14:textId="77777777" w:rsidR="00A81265" w:rsidRDefault="00A81265" w:rsidP="00BB0A5C">
      <w:pPr>
        <w:spacing w:line="360" w:lineRule="auto"/>
        <w:rPr>
          <w:sz w:val="24"/>
          <w:szCs w:val="24"/>
        </w:rPr>
      </w:pPr>
    </w:p>
    <w:p w14:paraId="0CF3B2E8" w14:textId="77777777" w:rsidR="00A81265" w:rsidRDefault="00A81265" w:rsidP="00BB0A5C">
      <w:pPr>
        <w:spacing w:line="360" w:lineRule="auto"/>
        <w:rPr>
          <w:sz w:val="24"/>
          <w:szCs w:val="24"/>
        </w:rPr>
      </w:pPr>
    </w:p>
    <w:p w14:paraId="5EE57795" w14:textId="3C915B4F" w:rsidR="00FE38BB" w:rsidRDefault="00970F15" w:rsidP="00BB0A5C">
      <w:pPr>
        <w:spacing w:line="360" w:lineRule="auto"/>
        <w:rPr>
          <w:sz w:val="24"/>
          <w:szCs w:val="24"/>
        </w:rPr>
      </w:pPr>
      <w:r>
        <w:rPr>
          <w:sz w:val="24"/>
          <w:szCs w:val="24"/>
        </w:rPr>
        <w:t>Figure 2: Total Biomass Production for 2014 (cuts taken when all species had reached physiological maturity)</w:t>
      </w:r>
    </w:p>
    <w:p w14:paraId="2DE9E85D" w14:textId="52B6DBEB" w:rsidR="00080EEE" w:rsidRDefault="004052A4" w:rsidP="00BB0A5C">
      <w:pPr>
        <w:spacing w:line="360" w:lineRule="auto"/>
        <w:rPr>
          <w:sz w:val="24"/>
          <w:szCs w:val="24"/>
        </w:rPr>
      </w:pPr>
      <w:r>
        <w:rPr>
          <w:noProof/>
          <w:lang w:val="en-US"/>
        </w:rPr>
        <w:lastRenderedPageBreak/>
        <w:drawing>
          <wp:inline distT="0" distB="0" distL="0" distR="0" wp14:anchorId="7ECD1817" wp14:editId="2BA43987">
            <wp:extent cx="5003800" cy="4216400"/>
            <wp:effectExtent l="0" t="0" r="25400" b="2540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2CA378F" w14:textId="52F80359" w:rsidR="000F6F7D" w:rsidRDefault="000F6F7D" w:rsidP="00BB0A5C">
      <w:pPr>
        <w:spacing w:line="360" w:lineRule="auto"/>
        <w:rPr>
          <w:sz w:val="24"/>
          <w:szCs w:val="24"/>
        </w:rPr>
      </w:pPr>
      <w:r>
        <w:rPr>
          <w:sz w:val="24"/>
          <w:szCs w:val="24"/>
        </w:rPr>
        <w:t xml:space="preserve">In Figure 2: Above it is evident that Sulla by itself has been the poorest performer of all the grazing options. Both cereal varieties had caught up to the vetch with respect to biomass production by the end of the year. </w:t>
      </w:r>
      <w:r w:rsidR="00864DC2">
        <w:rPr>
          <w:sz w:val="24"/>
          <w:szCs w:val="24"/>
        </w:rPr>
        <w:t>It is evident that without vetch in the mix the Sulla would provide little forage ability if we had a repeat of 2014. However, Sulla should be benchmarked by Medic which has a similar fit in pasture systems, Sulla has gone close to performing as well as the medic plots.</w:t>
      </w:r>
    </w:p>
    <w:p w14:paraId="46534BB8" w14:textId="77777777" w:rsidR="007019FD" w:rsidRDefault="007019FD" w:rsidP="00BB0A5C">
      <w:pPr>
        <w:spacing w:line="360" w:lineRule="auto"/>
        <w:rPr>
          <w:sz w:val="24"/>
          <w:szCs w:val="24"/>
        </w:rPr>
      </w:pPr>
    </w:p>
    <w:p w14:paraId="048CB940" w14:textId="77777777" w:rsidR="007019FD" w:rsidRDefault="007019FD" w:rsidP="00BB0A5C">
      <w:pPr>
        <w:spacing w:line="360" w:lineRule="auto"/>
        <w:rPr>
          <w:sz w:val="24"/>
          <w:szCs w:val="24"/>
        </w:rPr>
      </w:pPr>
    </w:p>
    <w:p w14:paraId="25AB72D7" w14:textId="77777777" w:rsidR="007019FD" w:rsidRDefault="007019FD" w:rsidP="00BB0A5C">
      <w:pPr>
        <w:spacing w:line="360" w:lineRule="auto"/>
        <w:rPr>
          <w:sz w:val="24"/>
          <w:szCs w:val="24"/>
        </w:rPr>
      </w:pPr>
    </w:p>
    <w:p w14:paraId="3D616A7D" w14:textId="77777777" w:rsidR="007019FD" w:rsidRDefault="007019FD" w:rsidP="00BB0A5C">
      <w:pPr>
        <w:spacing w:line="360" w:lineRule="auto"/>
        <w:rPr>
          <w:sz w:val="24"/>
          <w:szCs w:val="24"/>
        </w:rPr>
      </w:pPr>
    </w:p>
    <w:p w14:paraId="473E04E7" w14:textId="77777777" w:rsidR="00AE340F" w:rsidRDefault="00AE340F" w:rsidP="00BB0A5C">
      <w:pPr>
        <w:spacing w:line="360" w:lineRule="auto"/>
        <w:rPr>
          <w:sz w:val="24"/>
          <w:szCs w:val="24"/>
        </w:rPr>
      </w:pPr>
    </w:p>
    <w:p w14:paraId="314EE3E4" w14:textId="77777777" w:rsidR="00AE340F" w:rsidRDefault="00AE340F" w:rsidP="00BB0A5C">
      <w:pPr>
        <w:spacing w:line="360" w:lineRule="auto"/>
        <w:rPr>
          <w:sz w:val="24"/>
          <w:szCs w:val="24"/>
        </w:rPr>
      </w:pPr>
    </w:p>
    <w:p w14:paraId="3A8970BA" w14:textId="77777777" w:rsidR="00AE340F" w:rsidRDefault="00AE340F" w:rsidP="00BB0A5C">
      <w:pPr>
        <w:spacing w:line="360" w:lineRule="auto"/>
        <w:rPr>
          <w:sz w:val="24"/>
          <w:szCs w:val="24"/>
        </w:rPr>
      </w:pPr>
    </w:p>
    <w:p w14:paraId="018402CB" w14:textId="77777777" w:rsidR="00080EEE" w:rsidRPr="00BB0A5C" w:rsidRDefault="00080EEE" w:rsidP="00BB0A5C">
      <w:pPr>
        <w:spacing w:line="360" w:lineRule="auto"/>
        <w:rPr>
          <w:sz w:val="24"/>
          <w:szCs w:val="24"/>
        </w:rPr>
      </w:pPr>
    </w:p>
    <w:p w14:paraId="13D1915A" w14:textId="7A39D4A9" w:rsidR="00296E3C" w:rsidRPr="00BB0A5C" w:rsidRDefault="00E361E9" w:rsidP="00BB0A5C">
      <w:pPr>
        <w:spacing w:line="360" w:lineRule="auto"/>
        <w:rPr>
          <w:sz w:val="24"/>
          <w:szCs w:val="24"/>
        </w:rPr>
      </w:pPr>
      <w:r>
        <w:rPr>
          <w:sz w:val="24"/>
          <w:szCs w:val="24"/>
        </w:rPr>
        <w:lastRenderedPageBreak/>
        <w:t>Figure</w:t>
      </w:r>
      <w:r w:rsidR="00296E3C" w:rsidRPr="00BB0A5C">
        <w:rPr>
          <w:sz w:val="24"/>
          <w:szCs w:val="24"/>
        </w:rPr>
        <w:t xml:space="preserve"> 3: Deep N Nitrogen Levels</w:t>
      </w:r>
      <w:r w:rsidR="0030012D">
        <w:rPr>
          <w:sz w:val="24"/>
          <w:szCs w:val="24"/>
        </w:rPr>
        <w:t xml:space="preserve">: Each of the five legume blocks were sampled for nitrogen to a depth of 60 cm </w:t>
      </w:r>
      <w:r w:rsidR="00600B37">
        <w:rPr>
          <w:sz w:val="24"/>
          <w:szCs w:val="24"/>
        </w:rPr>
        <w:t xml:space="preserve">replicated four times </w:t>
      </w:r>
      <w:r w:rsidR="0030012D">
        <w:rPr>
          <w:sz w:val="24"/>
          <w:szCs w:val="24"/>
        </w:rPr>
        <w:t xml:space="preserve">on the </w:t>
      </w:r>
      <w:r w:rsidR="00600B37" w:rsidRPr="007019FD">
        <w:rPr>
          <w:sz w:val="24"/>
          <w:szCs w:val="24"/>
          <w:highlight w:val="yellow"/>
        </w:rPr>
        <w:t>(</w:t>
      </w:r>
      <w:r w:rsidR="007019FD" w:rsidRPr="007019FD">
        <w:rPr>
          <w:sz w:val="24"/>
          <w:szCs w:val="24"/>
          <w:highlight w:val="yellow"/>
        </w:rPr>
        <w:t>28/8/14)</w:t>
      </w:r>
      <w:r w:rsidR="00600B37" w:rsidRPr="007019FD">
        <w:rPr>
          <w:sz w:val="24"/>
          <w:szCs w:val="24"/>
          <w:highlight w:val="yellow"/>
        </w:rPr>
        <w:t>.</w:t>
      </w:r>
      <w:r w:rsidR="00600B37">
        <w:rPr>
          <w:sz w:val="24"/>
          <w:szCs w:val="24"/>
        </w:rPr>
        <w:t xml:space="preserve"> A </w:t>
      </w:r>
      <w:proofErr w:type="gramStart"/>
      <w:r w:rsidR="00600B37">
        <w:rPr>
          <w:sz w:val="24"/>
          <w:szCs w:val="24"/>
        </w:rPr>
        <w:t>one way</w:t>
      </w:r>
      <w:proofErr w:type="gramEnd"/>
      <w:r w:rsidR="00600B37">
        <w:rPr>
          <w:sz w:val="24"/>
          <w:szCs w:val="24"/>
        </w:rPr>
        <w:t xml:space="preserve"> ANOVA has shown no significant differences between results at the 95% and 90% level of significance.</w:t>
      </w:r>
    </w:p>
    <w:p w14:paraId="69C1E868" w14:textId="77777777" w:rsidR="00026140" w:rsidRDefault="00026140" w:rsidP="00BB0A5C">
      <w:pPr>
        <w:spacing w:line="360" w:lineRule="auto"/>
        <w:rPr>
          <w:sz w:val="24"/>
          <w:szCs w:val="24"/>
        </w:rPr>
      </w:pPr>
      <w:r w:rsidRPr="00BB0A5C">
        <w:rPr>
          <w:noProof/>
          <w:sz w:val="24"/>
          <w:szCs w:val="24"/>
          <w:lang w:val="en-US"/>
        </w:rPr>
        <w:drawing>
          <wp:inline distT="0" distB="0" distL="0" distR="0" wp14:anchorId="7606CC7D" wp14:editId="7DDFD8E2">
            <wp:extent cx="4800600" cy="2924175"/>
            <wp:effectExtent l="19050" t="0" r="19050" b="0"/>
            <wp:docPr id="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182C0BB" w14:textId="46FE72A3" w:rsidR="00E361E9" w:rsidRDefault="00E361E9" w:rsidP="00BB0A5C">
      <w:pPr>
        <w:spacing w:line="360" w:lineRule="auto"/>
        <w:rPr>
          <w:sz w:val="24"/>
          <w:szCs w:val="24"/>
        </w:rPr>
      </w:pPr>
      <w:r>
        <w:rPr>
          <w:sz w:val="24"/>
          <w:szCs w:val="24"/>
        </w:rPr>
        <w:t xml:space="preserve">Figure 3 </w:t>
      </w:r>
      <w:r w:rsidR="00DC774A">
        <w:rPr>
          <w:sz w:val="24"/>
          <w:szCs w:val="24"/>
        </w:rPr>
        <w:t xml:space="preserve">Shows in season nitrogen levels under the various legume plots. No significant difference between nitrogen levels was found between the different treatments. </w:t>
      </w:r>
    </w:p>
    <w:p w14:paraId="771594B9" w14:textId="77777777" w:rsidR="00AE340F" w:rsidRPr="00970F15" w:rsidRDefault="00AE340F" w:rsidP="00AE340F">
      <w:pPr>
        <w:spacing w:line="360" w:lineRule="auto"/>
        <w:rPr>
          <w:b/>
          <w:sz w:val="24"/>
          <w:szCs w:val="24"/>
        </w:rPr>
      </w:pPr>
      <w:r w:rsidRPr="00970F15">
        <w:rPr>
          <w:b/>
          <w:sz w:val="24"/>
          <w:szCs w:val="24"/>
        </w:rPr>
        <w:t>Part 3: Browns Chemical Trial</w:t>
      </w:r>
    </w:p>
    <w:p w14:paraId="11F767AF" w14:textId="2D241B56" w:rsidR="00AE340F" w:rsidRDefault="00DC774A" w:rsidP="00BB0A5C">
      <w:pPr>
        <w:spacing w:line="360" w:lineRule="auto"/>
        <w:rPr>
          <w:sz w:val="24"/>
          <w:szCs w:val="24"/>
        </w:rPr>
      </w:pPr>
      <w:r>
        <w:rPr>
          <w:sz w:val="24"/>
          <w:szCs w:val="24"/>
        </w:rPr>
        <w:t>A simple strip trial was used to test a range of pre emergent chemicals on Sulla. Due to seasonal conditions the planned post emergent chemicals were not applied see discussion for further details.</w:t>
      </w:r>
    </w:p>
    <w:p w14:paraId="56D87DDD" w14:textId="7EE3E48A" w:rsidR="00813DB4" w:rsidRDefault="00813DB4" w:rsidP="00BB0A5C">
      <w:pPr>
        <w:spacing w:line="360" w:lineRule="auto"/>
        <w:rPr>
          <w:sz w:val="24"/>
          <w:szCs w:val="24"/>
        </w:rPr>
      </w:pPr>
      <w:r>
        <w:rPr>
          <w:sz w:val="24"/>
          <w:szCs w:val="24"/>
        </w:rPr>
        <w:t>Table 2: The strip trial was scored on 11/12/14 at this time all plants had reached maturity. Plant were scored from 0-5 in relation to biomass production and ground coverage 5 being the best and 0 representing bare earth.</w:t>
      </w:r>
    </w:p>
    <w:p w14:paraId="561A4591" w14:textId="2050CD16" w:rsidR="00813DB4" w:rsidRPr="00AE340F" w:rsidRDefault="00813DB4" w:rsidP="00BB0A5C">
      <w:pPr>
        <w:spacing w:line="360" w:lineRule="auto"/>
        <w:rPr>
          <w:sz w:val="24"/>
          <w:szCs w:val="24"/>
        </w:rPr>
      </w:pPr>
      <w:r>
        <w:rPr>
          <w:noProof/>
          <w:sz w:val="24"/>
          <w:szCs w:val="24"/>
          <w:lang w:val="en-US"/>
        </w:rPr>
        <w:drawing>
          <wp:inline distT="0" distB="0" distL="0" distR="0" wp14:anchorId="5BB326C7" wp14:editId="7329A94C">
            <wp:extent cx="6642100" cy="1765300"/>
            <wp:effectExtent l="0" t="0" r="12700" b="12700"/>
            <wp:docPr id="17" name="Picture 17" descr="Macintosh HD:Users:Joseph:Desktop:Screen Shot 2015-02-11 at 6.43.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Joseph:Desktop:Screen Shot 2015-02-11 at 6.43.46 P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42100" cy="1765300"/>
                    </a:xfrm>
                    <a:prstGeom prst="rect">
                      <a:avLst/>
                    </a:prstGeom>
                    <a:noFill/>
                    <a:ln>
                      <a:noFill/>
                    </a:ln>
                  </pic:spPr>
                </pic:pic>
              </a:graphicData>
            </a:graphic>
          </wp:inline>
        </w:drawing>
      </w:r>
    </w:p>
    <w:p w14:paraId="5B515C65" w14:textId="77777777" w:rsidR="00AE340F" w:rsidRDefault="00AE340F" w:rsidP="00BB0A5C">
      <w:pPr>
        <w:spacing w:line="360" w:lineRule="auto"/>
        <w:rPr>
          <w:i/>
          <w:sz w:val="28"/>
          <w:szCs w:val="28"/>
        </w:rPr>
      </w:pPr>
    </w:p>
    <w:p w14:paraId="5B5274E4" w14:textId="77777777" w:rsidR="00AE340F" w:rsidRDefault="00AE340F" w:rsidP="00BB0A5C">
      <w:pPr>
        <w:spacing w:line="360" w:lineRule="auto"/>
        <w:rPr>
          <w:i/>
          <w:sz w:val="28"/>
          <w:szCs w:val="28"/>
        </w:rPr>
      </w:pPr>
    </w:p>
    <w:p w14:paraId="055B45BE" w14:textId="77777777" w:rsidR="00AE340F" w:rsidRDefault="00AE340F" w:rsidP="00BB0A5C">
      <w:pPr>
        <w:spacing w:line="360" w:lineRule="auto"/>
        <w:rPr>
          <w:i/>
          <w:sz w:val="28"/>
          <w:szCs w:val="28"/>
        </w:rPr>
      </w:pPr>
    </w:p>
    <w:p w14:paraId="198F479E" w14:textId="77777777" w:rsidR="00AE340F" w:rsidRDefault="00AE340F" w:rsidP="00BB0A5C">
      <w:pPr>
        <w:spacing w:line="360" w:lineRule="auto"/>
        <w:rPr>
          <w:i/>
          <w:sz w:val="28"/>
          <w:szCs w:val="28"/>
        </w:rPr>
      </w:pPr>
    </w:p>
    <w:p w14:paraId="28BB37B7" w14:textId="77777777" w:rsidR="00AE340F" w:rsidRDefault="00AE340F" w:rsidP="00BB0A5C">
      <w:pPr>
        <w:spacing w:line="360" w:lineRule="auto"/>
        <w:rPr>
          <w:i/>
          <w:sz w:val="28"/>
          <w:szCs w:val="28"/>
        </w:rPr>
      </w:pPr>
    </w:p>
    <w:p w14:paraId="31552D9D" w14:textId="77777777" w:rsidR="00AE340F" w:rsidRDefault="00AE340F" w:rsidP="00BB0A5C">
      <w:pPr>
        <w:spacing w:line="360" w:lineRule="auto"/>
        <w:rPr>
          <w:i/>
          <w:sz w:val="28"/>
          <w:szCs w:val="28"/>
        </w:rPr>
      </w:pPr>
    </w:p>
    <w:p w14:paraId="2BC3BA7A" w14:textId="77777777" w:rsidR="00AE340F" w:rsidRDefault="00AE340F" w:rsidP="00BB0A5C">
      <w:pPr>
        <w:spacing w:line="360" w:lineRule="auto"/>
        <w:rPr>
          <w:i/>
          <w:sz w:val="28"/>
          <w:szCs w:val="28"/>
        </w:rPr>
      </w:pPr>
    </w:p>
    <w:p w14:paraId="7DF2A2ED" w14:textId="12E71C3D" w:rsidR="00E361E9" w:rsidRDefault="00E361E9" w:rsidP="00BB0A5C">
      <w:pPr>
        <w:spacing w:line="360" w:lineRule="auto"/>
        <w:rPr>
          <w:i/>
          <w:sz w:val="28"/>
          <w:szCs w:val="28"/>
        </w:rPr>
      </w:pPr>
      <w:r w:rsidRPr="00E361E9">
        <w:rPr>
          <w:i/>
          <w:sz w:val="28"/>
          <w:szCs w:val="28"/>
        </w:rPr>
        <w:t>Discussion</w:t>
      </w:r>
    </w:p>
    <w:p w14:paraId="0D9F70B4" w14:textId="28383ED9" w:rsidR="00CD1851" w:rsidRDefault="00CD1851" w:rsidP="00CD1851">
      <w:pPr>
        <w:spacing w:line="360" w:lineRule="auto"/>
        <w:rPr>
          <w:sz w:val="24"/>
          <w:szCs w:val="24"/>
        </w:rPr>
      </w:pPr>
      <w:r w:rsidRPr="00CD1851">
        <w:rPr>
          <w:sz w:val="24"/>
          <w:szCs w:val="24"/>
        </w:rPr>
        <w:t xml:space="preserve">The following trial was conducted in order to explore the viability of Sulla as a viable two-year break crop that could be incorporated into mixed farming systems on the YP. The trial was conducted in such a way to answer the following </w:t>
      </w:r>
      <w:r>
        <w:rPr>
          <w:sz w:val="24"/>
          <w:szCs w:val="24"/>
        </w:rPr>
        <w:t>questions</w:t>
      </w:r>
    </w:p>
    <w:p w14:paraId="0E69E4D7" w14:textId="7A53588E" w:rsidR="00CD1851" w:rsidRPr="00CD1851" w:rsidRDefault="00CD1851" w:rsidP="00CD1851">
      <w:pPr>
        <w:pStyle w:val="ListParagraph"/>
        <w:numPr>
          <w:ilvl w:val="0"/>
          <w:numId w:val="6"/>
        </w:numPr>
        <w:spacing w:line="360" w:lineRule="auto"/>
        <w:rPr>
          <w:sz w:val="24"/>
          <w:szCs w:val="24"/>
        </w:rPr>
      </w:pPr>
      <w:r w:rsidRPr="00CD1851">
        <w:rPr>
          <w:sz w:val="24"/>
          <w:szCs w:val="24"/>
        </w:rPr>
        <w:t>The grazing ability &amp; biomass production of different Sulla against popular pasture species</w:t>
      </w:r>
    </w:p>
    <w:p w14:paraId="0F7CC13C" w14:textId="77777777" w:rsidR="00CD1851" w:rsidRPr="00BB0A5C" w:rsidRDefault="00CD1851" w:rsidP="00CD1851">
      <w:pPr>
        <w:pStyle w:val="ListParagraph"/>
        <w:numPr>
          <w:ilvl w:val="0"/>
          <w:numId w:val="1"/>
        </w:numPr>
        <w:spacing w:line="360" w:lineRule="auto"/>
        <w:rPr>
          <w:sz w:val="24"/>
          <w:szCs w:val="24"/>
        </w:rPr>
      </w:pPr>
      <w:r w:rsidRPr="00BB0A5C">
        <w:rPr>
          <w:sz w:val="24"/>
          <w:szCs w:val="24"/>
        </w:rPr>
        <w:t>Options to overcome early feed gaps due to spring active nature of Sulla</w:t>
      </w:r>
    </w:p>
    <w:p w14:paraId="400DC5F5" w14:textId="77777777" w:rsidR="00CD1851" w:rsidRPr="00BB0A5C" w:rsidRDefault="00CD1851" w:rsidP="00CD1851">
      <w:pPr>
        <w:pStyle w:val="ListParagraph"/>
        <w:numPr>
          <w:ilvl w:val="0"/>
          <w:numId w:val="1"/>
        </w:numPr>
        <w:spacing w:line="360" w:lineRule="auto"/>
        <w:rPr>
          <w:sz w:val="24"/>
          <w:szCs w:val="24"/>
        </w:rPr>
      </w:pPr>
      <w:r w:rsidRPr="00BB0A5C">
        <w:rPr>
          <w:sz w:val="24"/>
          <w:szCs w:val="24"/>
        </w:rPr>
        <w:t>Tolerance of Sulla against popular legume pastures to a range of pre &amp; post emergent herbicides</w:t>
      </w:r>
    </w:p>
    <w:p w14:paraId="6B701374" w14:textId="77777777" w:rsidR="00CD1851" w:rsidRPr="00BB0A5C" w:rsidRDefault="00CD1851" w:rsidP="00CD1851">
      <w:pPr>
        <w:pStyle w:val="ListParagraph"/>
        <w:numPr>
          <w:ilvl w:val="0"/>
          <w:numId w:val="1"/>
        </w:numPr>
        <w:spacing w:line="360" w:lineRule="auto"/>
        <w:rPr>
          <w:sz w:val="24"/>
          <w:szCs w:val="24"/>
        </w:rPr>
      </w:pPr>
      <w:r>
        <w:rPr>
          <w:sz w:val="24"/>
          <w:szCs w:val="24"/>
        </w:rPr>
        <w:t>Ability of Sulla to fix nitrogen</w:t>
      </w:r>
    </w:p>
    <w:p w14:paraId="105FF5B2" w14:textId="6CF50266" w:rsidR="00CD1851" w:rsidRDefault="00CD1851" w:rsidP="00BB0A5C">
      <w:pPr>
        <w:spacing w:line="360" w:lineRule="auto"/>
        <w:rPr>
          <w:sz w:val="24"/>
          <w:szCs w:val="24"/>
        </w:rPr>
      </w:pPr>
    </w:p>
    <w:p w14:paraId="4C615560" w14:textId="77777777" w:rsidR="00CD1851" w:rsidRDefault="00CD1851" w:rsidP="00BB0A5C">
      <w:pPr>
        <w:spacing w:line="360" w:lineRule="auto"/>
        <w:rPr>
          <w:sz w:val="24"/>
          <w:szCs w:val="24"/>
        </w:rPr>
      </w:pPr>
    </w:p>
    <w:p w14:paraId="7485BA00" w14:textId="77777777" w:rsidR="00320995" w:rsidRDefault="00320995" w:rsidP="00BB0A5C">
      <w:pPr>
        <w:spacing w:line="360" w:lineRule="auto"/>
        <w:rPr>
          <w:i/>
          <w:sz w:val="28"/>
          <w:szCs w:val="28"/>
        </w:rPr>
      </w:pPr>
    </w:p>
    <w:p w14:paraId="493D9A38" w14:textId="77777777" w:rsidR="00320995" w:rsidRDefault="00320995" w:rsidP="00BB0A5C">
      <w:pPr>
        <w:spacing w:line="360" w:lineRule="auto"/>
        <w:rPr>
          <w:i/>
          <w:sz w:val="28"/>
          <w:szCs w:val="28"/>
        </w:rPr>
      </w:pPr>
    </w:p>
    <w:p w14:paraId="5B5238E0" w14:textId="77777777" w:rsidR="00320995" w:rsidRPr="00E361E9" w:rsidRDefault="00320995" w:rsidP="00BB0A5C">
      <w:pPr>
        <w:spacing w:line="360" w:lineRule="auto"/>
        <w:rPr>
          <w:i/>
          <w:sz w:val="28"/>
          <w:szCs w:val="28"/>
        </w:rPr>
      </w:pPr>
    </w:p>
    <w:p w14:paraId="25BBEBE0" w14:textId="46FFF118" w:rsidR="006E1FF5" w:rsidRPr="00BB0A5C" w:rsidRDefault="006E1FF5" w:rsidP="00BB0A5C">
      <w:pPr>
        <w:spacing w:line="360" w:lineRule="auto"/>
        <w:rPr>
          <w:sz w:val="24"/>
          <w:szCs w:val="24"/>
        </w:rPr>
      </w:pPr>
    </w:p>
    <w:sectPr w:rsidR="006E1FF5" w:rsidRPr="00BB0A5C" w:rsidSect="00A81265">
      <w:headerReference w:type="default" r:id="rId21"/>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A48D05" w14:textId="77777777" w:rsidR="001F05FB" w:rsidRDefault="001F05FB" w:rsidP="00E96F38">
      <w:pPr>
        <w:spacing w:after="0" w:line="240" w:lineRule="auto"/>
      </w:pPr>
      <w:r>
        <w:separator/>
      </w:r>
    </w:p>
  </w:endnote>
  <w:endnote w:type="continuationSeparator" w:id="0">
    <w:p w14:paraId="75E2022D" w14:textId="77777777" w:rsidR="001F05FB" w:rsidRDefault="001F05FB" w:rsidP="00E96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Tahoma">
    <w:panose1 w:val="020B0604030504040204"/>
    <w:charset w:val="00"/>
    <w:family w:val="auto"/>
    <w:pitch w:val="variable"/>
    <w:sig w:usb0="E1002E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ゴシック">
    <w:charset w:val="80"/>
    <w:family w:val="auto"/>
    <w:pitch w:val="variable"/>
    <w:sig w:usb0="E00002FF" w:usb1="6AC7FDFB" w:usb2="08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A79DEF" w14:textId="77777777" w:rsidR="001F05FB" w:rsidRDefault="001F05FB" w:rsidP="00E96F38">
      <w:pPr>
        <w:spacing w:after="0" w:line="240" w:lineRule="auto"/>
      </w:pPr>
      <w:r>
        <w:separator/>
      </w:r>
    </w:p>
  </w:footnote>
  <w:footnote w:type="continuationSeparator" w:id="0">
    <w:p w14:paraId="00186609" w14:textId="77777777" w:rsidR="001F05FB" w:rsidRDefault="001F05FB" w:rsidP="00E96F38">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37ECB6" w14:textId="77777777" w:rsidR="00C2562B" w:rsidRDefault="00C2562B">
    <w:pPr>
      <w:pStyle w:val="Header"/>
    </w:pPr>
    <w:r>
      <w:t>ACC Grain &amp; Graze 3 Browns Trial Site Report</w:t>
    </w:r>
  </w:p>
  <w:p w14:paraId="3280D30A" w14:textId="77777777" w:rsidR="00C2562B" w:rsidRDefault="00C2562B">
    <w:pPr>
      <w:pStyle w:val="Header"/>
    </w:pPr>
  </w:p>
  <w:p w14:paraId="132D0712" w14:textId="77777777" w:rsidR="00C2562B" w:rsidRDefault="00C2562B">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285DED"/>
    <w:multiLevelType w:val="hybridMultilevel"/>
    <w:tmpl w:val="1F2AD11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nsid w:val="1609110A"/>
    <w:multiLevelType w:val="hybridMultilevel"/>
    <w:tmpl w:val="DFE043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31484BD8"/>
    <w:multiLevelType w:val="hybridMultilevel"/>
    <w:tmpl w:val="F5EAA4C0"/>
    <w:lvl w:ilvl="0" w:tplc="B5E221E0">
      <w:start w:val="1"/>
      <w:numFmt w:val="decimal"/>
      <w:lvlText w:val="%1."/>
      <w:lvlJc w:val="left"/>
      <w:pPr>
        <w:ind w:left="400" w:hanging="360"/>
      </w:pPr>
      <w:rPr>
        <w:rFonts w:hint="default"/>
      </w:rPr>
    </w:lvl>
    <w:lvl w:ilvl="1" w:tplc="04090019" w:tentative="1">
      <w:start w:val="1"/>
      <w:numFmt w:val="lowerLetter"/>
      <w:lvlText w:val="%2."/>
      <w:lvlJc w:val="left"/>
      <w:pPr>
        <w:ind w:left="1120" w:hanging="360"/>
      </w:pPr>
    </w:lvl>
    <w:lvl w:ilvl="2" w:tplc="0409001B" w:tentative="1">
      <w:start w:val="1"/>
      <w:numFmt w:val="lowerRoman"/>
      <w:lvlText w:val="%3."/>
      <w:lvlJc w:val="right"/>
      <w:pPr>
        <w:ind w:left="1840" w:hanging="180"/>
      </w:pPr>
    </w:lvl>
    <w:lvl w:ilvl="3" w:tplc="0409000F" w:tentative="1">
      <w:start w:val="1"/>
      <w:numFmt w:val="decimal"/>
      <w:lvlText w:val="%4."/>
      <w:lvlJc w:val="left"/>
      <w:pPr>
        <w:ind w:left="2560" w:hanging="360"/>
      </w:pPr>
    </w:lvl>
    <w:lvl w:ilvl="4" w:tplc="04090019" w:tentative="1">
      <w:start w:val="1"/>
      <w:numFmt w:val="lowerLetter"/>
      <w:lvlText w:val="%5."/>
      <w:lvlJc w:val="left"/>
      <w:pPr>
        <w:ind w:left="3280" w:hanging="360"/>
      </w:pPr>
    </w:lvl>
    <w:lvl w:ilvl="5" w:tplc="0409001B" w:tentative="1">
      <w:start w:val="1"/>
      <w:numFmt w:val="lowerRoman"/>
      <w:lvlText w:val="%6."/>
      <w:lvlJc w:val="right"/>
      <w:pPr>
        <w:ind w:left="4000" w:hanging="180"/>
      </w:pPr>
    </w:lvl>
    <w:lvl w:ilvl="6" w:tplc="0409000F" w:tentative="1">
      <w:start w:val="1"/>
      <w:numFmt w:val="decimal"/>
      <w:lvlText w:val="%7."/>
      <w:lvlJc w:val="left"/>
      <w:pPr>
        <w:ind w:left="4720" w:hanging="360"/>
      </w:pPr>
    </w:lvl>
    <w:lvl w:ilvl="7" w:tplc="04090019" w:tentative="1">
      <w:start w:val="1"/>
      <w:numFmt w:val="lowerLetter"/>
      <w:lvlText w:val="%8."/>
      <w:lvlJc w:val="left"/>
      <w:pPr>
        <w:ind w:left="5440" w:hanging="360"/>
      </w:pPr>
    </w:lvl>
    <w:lvl w:ilvl="8" w:tplc="0409001B" w:tentative="1">
      <w:start w:val="1"/>
      <w:numFmt w:val="lowerRoman"/>
      <w:lvlText w:val="%9."/>
      <w:lvlJc w:val="right"/>
      <w:pPr>
        <w:ind w:left="6160" w:hanging="180"/>
      </w:pPr>
    </w:lvl>
  </w:abstractNum>
  <w:abstractNum w:abstractNumId="3">
    <w:nsid w:val="3B335900"/>
    <w:multiLevelType w:val="hybridMultilevel"/>
    <w:tmpl w:val="3FEA82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3BBF3FD9"/>
    <w:multiLevelType w:val="hybridMultilevel"/>
    <w:tmpl w:val="6090F0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52C217E8"/>
    <w:multiLevelType w:val="hybridMultilevel"/>
    <w:tmpl w:val="9D287B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3"/>
  </w:num>
  <w:num w:numId="4">
    <w:abstractNumId w:val="5"/>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6F38"/>
    <w:rsid w:val="00000FF0"/>
    <w:rsid w:val="00026140"/>
    <w:rsid w:val="00080EEE"/>
    <w:rsid w:val="000909D5"/>
    <w:rsid w:val="000F6F7D"/>
    <w:rsid w:val="00105199"/>
    <w:rsid w:val="001578C1"/>
    <w:rsid w:val="001F05FB"/>
    <w:rsid w:val="00206843"/>
    <w:rsid w:val="0023072B"/>
    <w:rsid w:val="00285758"/>
    <w:rsid w:val="00296E3C"/>
    <w:rsid w:val="002B1399"/>
    <w:rsid w:val="002B7B43"/>
    <w:rsid w:val="002C5BA6"/>
    <w:rsid w:val="002E5478"/>
    <w:rsid w:val="002F634D"/>
    <w:rsid w:val="0030012D"/>
    <w:rsid w:val="00320995"/>
    <w:rsid w:val="00344CCB"/>
    <w:rsid w:val="00361DC7"/>
    <w:rsid w:val="00395374"/>
    <w:rsid w:val="003A4A89"/>
    <w:rsid w:val="003F28C7"/>
    <w:rsid w:val="003F3F4E"/>
    <w:rsid w:val="004052A4"/>
    <w:rsid w:val="00430C68"/>
    <w:rsid w:val="00496065"/>
    <w:rsid w:val="004F30C8"/>
    <w:rsid w:val="005F0397"/>
    <w:rsid w:val="00600B37"/>
    <w:rsid w:val="006B0373"/>
    <w:rsid w:val="006E1FF5"/>
    <w:rsid w:val="007019FD"/>
    <w:rsid w:val="0072519C"/>
    <w:rsid w:val="00796903"/>
    <w:rsid w:val="00797FE5"/>
    <w:rsid w:val="007A73D7"/>
    <w:rsid w:val="007E5E82"/>
    <w:rsid w:val="00810D5F"/>
    <w:rsid w:val="00813DB4"/>
    <w:rsid w:val="008145DD"/>
    <w:rsid w:val="00822580"/>
    <w:rsid w:val="00840877"/>
    <w:rsid w:val="00864DC2"/>
    <w:rsid w:val="00893A4E"/>
    <w:rsid w:val="008A2C70"/>
    <w:rsid w:val="00970F15"/>
    <w:rsid w:val="00972522"/>
    <w:rsid w:val="00972A52"/>
    <w:rsid w:val="00A45E2E"/>
    <w:rsid w:val="00A81265"/>
    <w:rsid w:val="00AD5454"/>
    <w:rsid w:val="00AE340F"/>
    <w:rsid w:val="00AF233F"/>
    <w:rsid w:val="00B006F0"/>
    <w:rsid w:val="00B00EB2"/>
    <w:rsid w:val="00B11654"/>
    <w:rsid w:val="00B1552A"/>
    <w:rsid w:val="00B73F7F"/>
    <w:rsid w:val="00B9562E"/>
    <w:rsid w:val="00BB0A5C"/>
    <w:rsid w:val="00BC0184"/>
    <w:rsid w:val="00C2562B"/>
    <w:rsid w:val="00C50889"/>
    <w:rsid w:val="00C64534"/>
    <w:rsid w:val="00C77A77"/>
    <w:rsid w:val="00C8735C"/>
    <w:rsid w:val="00CD1851"/>
    <w:rsid w:val="00CE66E8"/>
    <w:rsid w:val="00D33E08"/>
    <w:rsid w:val="00D53B73"/>
    <w:rsid w:val="00D84EB9"/>
    <w:rsid w:val="00D857B9"/>
    <w:rsid w:val="00DC774A"/>
    <w:rsid w:val="00DE75F7"/>
    <w:rsid w:val="00E171F2"/>
    <w:rsid w:val="00E361E9"/>
    <w:rsid w:val="00E52A3E"/>
    <w:rsid w:val="00E96F38"/>
    <w:rsid w:val="00EC5892"/>
    <w:rsid w:val="00EF79EB"/>
    <w:rsid w:val="00F03E59"/>
    <w:rsid w:val="00F53D8C"/>
    <w:rsid w:val="00F83C22"/>
    <w:rsid w:val="00FE38BB"/>
  </w:rsids>
  <m:mathPr>
    <m:mathFont m:val="Cambria Math"/>
    <m:brkBin m:val="before"/>
    <m:brkBinSub m:val="--"/>
    <m:smallFrac m:val="0"/>
    <m:dispDef/>
    <m:lMargin m:val="0"/>
    <m:rMargin m:val="0"/>
    <m:defJc m:val="centerGroup"/>
    <m:wrapIndent m:val="1440"/>
    <m:intLim m:val="subSup"/>
    <m:naryLim m:val="undOvr"/>
  </m:mathPr>
  <w:themeFontLang w:val="en-AU" w:eastAsia="ja-JP" w:bidi="x-non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6ED9189"/>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D53B7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6F38"/>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6F38"/>
  </w:style>
  <w:style w:type="paragraph" w:styleId="Footer">
    <w:name w:val="footer"/>
    <w:basedOn w:val="Normal"/>
    <w:link w:val="FooterChar"/>
    <w:uiPriority w:val="99"/>
    <w:semiHidden/>
    <w:unhideWhenUsed/>
    <w:rsid w:val="00E96F3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E96F38"/>
  </w:style>
  <w:style w:type="paragraph" w:styleId="BalloonText">
    <w:name w:val="Balloon Text"/>
    <w:basedOn w:val="Normal"/>
    <w:link w:val="BalloonTextChar"/>
    <w:uiPriority w:val="99"/>
    <w:semiHidden/>
    <w:unhideWhenUsed/>
    <w:rsid w:val="00E96F3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96F38"/>
    <w:rPr>
      <w:rFonts w:ascii="Tahoma" w:hAnsi="Tahoma" w:cs="Tahoma"/>
      <w:sz w:val="16"/>
      <w:szCs w:val="16"/>
    </w:rPr>
  </w:style>
  <w:style w:type="paragraph" w:styleId="ListParagraph">
    <w:name w:val="List Paragraph"/>
    <w:basedOn w:val="Normal"/>
    <w:uiPriority w:val="34"/>
    <w:qFormat/>
    <w:rsid w:val="00E96F38"/>
    <w:pPr>
      <w:ind w:left="720"/>
      <w:contextualSpacing/>
    </w:pPr>
  </w:style>
  <w:style w:type="table" w:styleId="TableGrid">
    <w:name w:val="Table Grid"/>
    <w:basedOn w:val="TableNormal"/>
    <w:uiPriority w:val="59"/>
    <w:rsid w:val="00C873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73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9.png"/><Relationship Id="rId21" Type="http://schemas.openxmlformats.org/officeDocument/2006/relationships/header" Target="header1.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chart" Target="charts/chart1.xml"/><Relationship Id="rId14" Type="http://schemas.openxmlformats.org/officeDocument/2006/relationships/chart" Target="charts/chart2.xml"/><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chart" Target="charts/chart3.xml"/><Relationship Id="rId19" Type="http://schemas.openxmlformats.org/officeDocument/2006/relationships/chart" Target="charts/chart4.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Applications:Microsoft%20Office%202011:Office:Add-Ins:Solver.xlam"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cintosh%20HD:Users:Joseph:Dropbox:Grain%20&amp;%20Graze%203%20Result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Macintosh%20HD:Applications:Microsoft%20Office%202011:Office:Add-Ins:Solver.xlam"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20and%20Settings\ASI\My%20Documents\Downloads\Browns%20Chemical%20Tri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t>2014</a:t>
            </a:r>
            <a:r>
              <a:rPr lang="en-US" baseline="0"/>
              <a:t> Ardrossan Monthly Rainfall verse Historical Average (1944 - 2015)</a:t>
            </a:r>
            <a:endParaRPr lang="en-US"/>
          </a:p>
        </c:rich>
      </c:tx>
      <c:overlay val="0"/>
    </c:title>
    <c:autoTitleDeleted val="0"/>
    <c:plotArea>
      <c:layout/>
      <c:lineChart>
        <c:grouping val="standard"/>
        <c:varyColors val="0"/>
        <c:ser>
          <c:idx val="0"/>
          <c:order val="0"/>
          <c:tx>
            <c:strRef>
              <c:f>[1]Sheet1!$D$4</c:f>
              <c:strCache>
                <c:ptCount val="1"/>
                <c:pt idx="0">
                  <c:v>Historical Average</c:v>
                </c:pt>
              </c:strCache>
            </c:strRef>
          </c:tx>
          <c:marker>
            <c:symbol val="none"/>
          </c:marker>
          <c:cat>
            <c:strRef>
              <c:f>[1]Sheet1!$C$5:$C$16</c:f>
              <c:strCache>
                <c:ptCount val="12"/>
                <c:pt idx="0">
                  <c:v>January</c:v>
                </c:pt>
                <c:pt idx="1">
                  <c:v>February</c:v>
                </c:pt>
                <c:pt idx="2">
                  <c:v>March</c:v>
                </c:pt>
                <c:pt idx="3">
                  <c:v>April</c:v>
                </c:pt>
                <c:pt idx="4">
                  <c:v>May</c:v>
                </c:pt>
                <c:pt idx="5">
                  <c:v>June</c:v>
                </c:pt>
                <c:pt idx="6">
                  <c:v>July</c:v>
                </c:pt>
                <c:pt idx="7">
                  <c:v>August</c:v>
                </c:pt>
                <c:pt idx="8">
                  <c:v>September </c:v>
                </c:pt>
                <c:pt idx="9">
                  <c:v>October</c:v>
                </c:pt>
                <c:pt idx="10">
                  <c:v>November </c:v>
                </c:pt>
                <c:pt idx="11">
                  <c:v>December</c:v>
                </c:pt>
              </c:strCache>
            </c:strRef>
          </c:cat>
          <c:val>
            <c:numRef>
              <c:f>[1]Sheet1!$D$5:$D$16</c:f>
              <c:numCache>
                <c:formatCode>General</c:formatCode>
                <c:ptCount val="12"/>
                <c:pt idx="0">
                  <c:v>11.5</c:v>
                </c:pt>
                <c:pt idx="1">
                  <c:v>19.6</c:v>
                </c:pt>
                <c:pt idx="2">
                  <c:v>14.6</c:v>
                </c:pt>
                <c:pt idx="3">
                  <c:v>21.6</c:v>
                </c:pt>
                <c:pt idx="4">
                  <c:v>33.8</c:v>
                </c:pt>
                <c:pt idx="5">
                  <c:v>36.5</c:v>
                </c:pt>
                <c:pt idx="6">
                  <c:v>33.5</c:v>
                </c:pt>
                <c:pt idx="7">
                  <c:v>30.9</c:v>
                </c:pt>
                <c:pt idx="8">
                  <c:v>30.6</c:v>
                </c:pt>
                <c:pt idx="9">
                  <c:v>24.3</c:v>
                </c:pt>
                <c:pt idx="10">
                  <c:v>18.8</c:v>
                </c:pt>
                <c:pt idx="11">
                  <c:v>16.3</c:v>
                </c:pt>
              </c:numCache>
            </c:numRef>
          </c:val>
          <c:smooth val="0"/>
        </c:ser>
        <c:ser>
          <c:idx val="1"/>
          <c:order val="1"/>
          <c:tx>
            <c:strRef>
              <c:f>[1]Sheet1!$E$4</c:f>
              <c:strCache>
                <c:ptCount val="1"/>
                <c:pt idx="0">
                  <c:v>2014</c:v>
                </c:pt>
              </c:strCache>
            </c:strRef>
          </c:tx>
          <c:marker>
            <c:symbol val="none"/>
          </c:marker>
          <c:cat>
            <c:strRef>
              <c:f>[1]Sheet1!$C$5:$C$16</c:f>
              <c:strCache>
                <c:ptCount val="12"/>
                <c:pt idx="0">
                  <c:v>January</c:v>
                </c:pt>
                <c:pt idx="1">
                  <c:v>February</c:v>
                </c:pt>
                <c:pt idx="2">
                  <c:v>March</c:v>
                </c:pt>
                <c:pt idx="3">
                  <c:v>April</c:v>
                </c:pt>
                <c:pt idx="4">
                  <c:v>May</c:v>
                </c:pt>
                <c:pt idx="5">
                  <c:v>June</c:v>
                </c:pt>
                <c:pt idx="6">
                  <c:v>July</c:v>
                </c:pt>
                <c:pt idx="7">
                  <c:v>August</c:v>
                </c:pt>
                <c:pt idx="8">
                  <c:v>September </c:v>
                </c:pt>
                <c:pt idx="9">
                  <c:v>October</c:v>
                </c:pt>
                <c:pt idx="10">
                  <c:v>November </c:v>
                </c:pt>
                <c:pt idx="11">
                  <c:v>December</c:v>
                </c:pt>
              </c:strCache>
            </c:strRef>
          </c:cat>
          <c:val>
            <c:numRef>
              <c:f>[1]Sheet1!$E$5:$E$16</c:f>
              <c:numCache>
                <c:formatCode>General</c:formatCode>
                <c:ptCount val="12"/>
                <c:pt idx="0">
                  <c:v>2.0</c:v>
                </c:pt>
                <c:pt idx="1">
                  <c:v>50.0</c:v>
                </c:pt>
                <c:pt idx="2">
                  <c:v>11.0</c:v>
                </c:pt>
                <c:pt idx="3">
                  <c:v>39.0</c:v>
                </c:pt>
                <c:pt idx="4">
                  <c:v>29.0</c:v>
                </c:pt>
                <c:pt idx="5">
                  <c:v>82.0</c:v>
                </c:pt>
                <c:pt idx="6">
                  <c:v>37.0</c:v>
                </c:pt>
                <c:pt idx="7">
                  <c:v>11.0</c:v>
                </c:pt>
                <c:pt idx="8">
                  <c:v>17.0</c:v>
                </c:pt>
                <c:pt idx="9">
                  <c:v>6.0</c:v>
                </c:pt>
                <c:pt idx="10">
                  <c:v>24.0</c:v>
                </c:pt>
                <c:pt idx="11">
                  <c:v>15.0</c:v>
                </c:pt>
              </c:numCache>
            </c:numRef>
          </c:val>
          <c:smooth val="0"/>
        </c:ser>
        <c:dLbls>
          <c:showLegendKey val="0"/>
          <c:showVal val="0"/>
          <c:showCatName val="0"/>
          <c:showSerName val="0"/>
          <c:showPercent val="0"/>
          <c:showBubbleSize val="0"/>
        </c:dLbls>
        <c:smooth val="0"/>
        <c:axId val="-1801987712"/>
        <c:axId val="-1802233328"/>
      </c:lineChart>
      <c:catAx>
        <c:axId val="-1801987712"/>
        <c:scaling>
          <c:orientation val="minMax"/>
        </c:scaling>
        <c:delete val="0"/>
        <c:axPos val="b"/>
        <c:numFmt formatCode="General" sourceLinked="0"/>
        <c:majorTickMark val="none"/>
        <c:minorTickMark val="none"/>
        <c:tickLblPos val="nextTo"/>
        <c:crossAx val="-1802233328"/>
        <c:crosses val="autoZero"/>
        <c:auto val="1"/>
        <c:lblAlgn val="ctr"/>
        <c:lblOffset val="100"/>
        <c:noMultiLvlLbl val="0"/>
      </c:catAx>
      <c:valAx>
        <c:axId val="-1802233328"/>
        <c:scaling>
          <c:orientation val="minMax"/>
        </c:scaling>
        <c:delete val="0"/>
        <c:axPos val="l"/>
        <c:title>
          <c:tx>
            <c:rich>
              <a:bodyPr/>
              <a:lstStyle/>
              <a:p>
                <a:pPr>
                  <a:defRPr/>
                </a:pPr>
                <a:r>
                  <a:rPr lang="en-US"/>
                  <a:t>Rainfall (mm)</a:t>
                </a:r>
              </a:p>
            </c:rich>
          </c:tx>
          <c:overlay val="0"/>
        </c:title>
        <c:numFmt formatCode="General" sourceLinked="1"/>
        <c:majorTickMark val="none"/>
        <c:minorTickMark val="none"/>
        <c:tickLblPos val="nextTo"/>
        <c:crossAx val="-1801987712"/>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t>Pre Grazing Dry Matter Production</a:t>
            </a:r>
            <a:r>
              <a:rPr lang="en-US" baseline="0"/>
              <a:t> t/ha</a:t>
            </a:r>
            <a:endParaRPr lang="en-US"/>
          </a:p>
        </c:rich>
      </c:tx>
      <c:overlay val="0"/>
    </c:title>
    <c:autoTitleDeleted val="0"/>
    <c:plotArea>
      <c:layout/>
      <c:barChart>
        <c:barDir val="col"/>
        <c:grouping val="clustered"/>
        <c:varyColors val="0"/>
        <c:ser>
          <c:idx val="0"/>
          <c:order val="0"/>
          <c:spPr>
            <a:solidFill>
              <a:schemeClr val="accent1">
                <a:lumMod val="60000"/>
                <a:lumOff val="40000"/>
              </a:schemeClr>
            </a:solidFill>
          </c:spPr>
          <c:invertIfNegative val="0"/>
          <c:cat>
            <c:strRef>
              <c:f>Sheet1!$K$5:$K$15</c:f>
              <c:strCache>
                <c:ptCount val="11"/>
                <c:pt idx="0">
                  <c:v>Wilpena Sulla + Vetch</c:v>
                </c:pt>
                <c:pt idx="1">
                  <c:v>Sulla Component</c:v>
                </c:pt>
                <c:pt idx="3">
                  <c:v>Moonbi Sulla + Vetch</c:v>
                </c:pt>
                <c:pt idx="4">
                  <c:v>Sulla Component</c:v>
                </c:pt>
                <c:pt idx="6">
                  <c:v>Wilpena Sulla</c:v>
                </c:pt>
                <c:pt idx="7">
                  <c:v>Moonbi Sulla</c:v>
                </c:pt>
                <c:pt idx="8">
                  <c:v>Medic Mix</c:v>
                </c:pt>
                <c:pt idx="9">
                  <c:v>Moby Barley</c:v>
                </c:pt>
                <c:pt idx="10">
                  <c:v>Scope Barley*</c:v>
                </c:pt>
              </c:strCache>
            </c:strRef>
          </c:cat>
          <c:val>
            <c:numRef>
              <c:f>Sheet1!$O$5:$O$15</c:f>
              <c:numCache>
                <c:formatCode>General</c:formatCode>
                <c:ptCount val="11"/>
                <c:pt idx="0">
                  <c:v>2.857</c:v>
                </c:pt>
                <c:pt idx="1">
                  <c:v>0.197</c:v>
                </c:pt>
                <c:pt idx="3">
                  <c:v>2.26</c:v>
                </c:pt>
                <c:pt idx="4">
                  <c:v>0.31</c:v>
                </c:pt>
                <c:pt idx="6">
                  <c:v>0.303</c:v>
                </c:pt>
                <c:pt idx="7">
                  <c:v>0.463</c:v>
                </c:pt>
                <c:pt idx="8">
                  <c:v>0.615</c:v>
                </c:pt>
                <c:pt idx="9">
                  <c:v>1.24</c:v>
                </c:pt>
                <c:pt idx="10">
                  <c:v>0.77</c:v>
                </c:pt>
              </c:numCache>
            </c:numRef>
          </c:val>
        </c:ser>
        <c:dLbls>
          <c:showLegendKey val="0"/>
          <c:showVal val="0"/>
          <c:showCatName val="0"/>
          <c:showSerName val="0"/>
          <c:showPercent val="0"/>
          <c:showBubbleSize val="0"/>
        </c:dLbls>
        <c:gapWidth val="150"/>
        <c:axId val="-1801583920"/>
        <c:axId val="-1804105744"/>
      </c:barChart>
      <c:catAx>
        <c:axId val="-1801583920"/>
        <c:scaling>
          <c:orientation val="minMax"/>
        </c:scaling>
        <c:delete val="0"/>
        <c:axPos val="b"/>
        <c:numFmt formatCode="General" sourceLinked="0"/>
        <c:majorTickMark val="none"/>
        <c:minorTickMark val="none"/>
        <c:tickLblPos val="nextTo"/>
        <c:txPr>
          <a:bodyPr rot="-5400000" vert="horz"/>
          <a:lstStyle/>
          <a:p>
            <a:pPr>
              <a:defRPr sz="1400"/>
            </a:pPr>
            <a:endParaRPr lang="en-US"/>
          </a:p>
        </c:txPr>
        <c:crossAx val="-1804105744"/>
        <c:crosses val="autoZero"/>
        <c:auto val="1"/>
        <c:lblAlgn val="ctr"/>
        <c:lblOffset val="100"/>
        <c:noMultiLvlLbl val="0"/>
      </c:catAx>
      <c:valAx>
        <c:axId val="-1804105744"/>
        <c:scaling>
          <c:orientation val="minMax"/>
        </c:scaling>
        <c:delete val="0"/>
        <c:axPos val="l"/>
        <c:title>
          <c:tx>
            <c:rich>
              <a:bodyPr/>
              <a:lstStyle/>
              <a:p>
                <a:pPr>
                  <a:defRPr/>
                </a:pPr>
                <a:r>
                  <a:rPr lang="en-US" sz="1400"/>
                  <a:t>Kg/ha Dry Matter</a:t>
                </a:r>
              </a:p>
            </c:rich>
          </c:tx>
          <c:overlay val="0"/>
        </c:title>
        <c:numFmt formatCode="General" sourceLinked="1"/>
        <c:majorTickMark val="none"/>
        <c:minorTickMark val="none"/>
        <c:tickLblPos val="nextTo"/>
        <c:crossAx val="-1801583920"/>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t>End</a:t>
            </a:r>
            <a:r>
              <a:rPr lang="en-US" baseline="0"/>
              <a:t> of year</a:t>
            </a:r>
            <a:r>
              <a:rPr lang="en-US"/>
              <a:t> Biomass Production t/ha (Inside Cages)</a:t>
            </a:r>
          </a:p>
        </c:rich>
      </c:tx>
      <c:overlay val="0"/>
    </c:title>
    <c:autoTitleDeleted val="0"/>
    <c:plotArea>
      <c:layout/>
      <c:barChart>
        <c:barDir val="col"/>
        <c:grouping val="clustered"/>
        <c:varyColors val="0"/>
        <c:ser>
          <c:idx val="0"/>
          <c:order val="0"/>
          <c:spPr>
            <a:solidFill>
              <a:schemeClr val="accent1">
                <a:lumMod val="60000"/>
                <a:lumOff val="40000"/>
              </a:schemeClr>
            </a:solidFill>
          </c:spPr>
          <c:invertIfNegative val="0"/>
          <c:cat>
            <c:strRef>
              <c:f>[1]Sheet1!$B$30:$B$36</c:f>
              <c:strCache>
                <c:ptCount val="7"/>
                <c:pt idx="0">
                  <c:v>Wilpena + Vetch</c:v>
                </c:pt>
                <c:pt idx="1">
                  <c:v>Moonbi + Vetch</c:v>
                </c:pt>
                <c:pt idx="2">
                  <c:v>Wilpena Sulla</c:v>
                </c:pt>
                <c:pt idx="3">
                  <c:v>Moonbi Sulla</c:v>
                </c:pt>
                <c:pt idx="4">
                  <c:v>Medic Mix</c:v>
                </c:pt>
                <c:pt idx="5">
                  <c:v>Moby Barley</c:v>
                </c:pt>
                <c:pt idx="6">
                  <c:v>Scope Barley</c:v>
                </c:pt>
              </c:strCache>
            </c:strRef>
          </c:cat>
          <c:val>
            <c:numRef>
              <c:f>[1]Sheet1!$C$30:$C$36</c:f>
              <c:numCache>
                <c:formatCode>General</c:formatCode>
                <c:ptCount val="7"/>
                <c:pt idx="0">
                  <c:v>1.88</c:v>
                </c:pt>
                <c:pt idx="1">
                  <c:v>2.24</c:v>
                </c:pt>
                <c:pt idx="2">
                  <c:v>0.35</c:v>
                </c:pt>
                <c:pt idx="3">
                  <c:v>0.25</c:v>
                </c:pt>
                <c:pt idx="4">
                  <c:v>0.6</c:v>
                </c:pt>
                <c:pt idx="5">
                  <c:v>2.1</c:v>
                </c:pt>
                <c:pt idx="6">
                  <c:v>1.54</c:v>
                </c:pt>
              </c:numCache>
            </c:numRef>
          </c:val>
        </c:ser>
        <c:dLbls>
          <c:showLegendKey val="0"/>
          <c:showVal val="0"/>
          <c:showCatName val="0"/>
          <c:showSerName val="0"/>
          <c:showPercent val="0"/>
          <c:showBubbleSize val="0"/>
        </c:dLbls>
        <c:gapWidth val="150"/>
        <c:axId val="-1873053232"/>
        <c:axId val="-1873705920"/>
      </c:barChart>
      <c:catAx>
        <c:axId val="-1873053232"/>
        <c:scaling>
          <c:orientation val="minMax"/>
        </c:scaling>
        <c:delete val="0"/>
        <c:axPos val="b"/>
        <c:numFmt formatCode="General" sourceLinked="0"/>
        <c:majorTickMark val="none"/>
        <c:minorTickMark val="none"/>
        <c:tickLblPos val="nextTo"/>
        <c:txPr>
          <a:bodyPr rot="-5400000" vert="horz"/>
          <a:lstStyle/>
          <a:p>
            <a:pPr>
              <a:defRPr sz="1400"/>
            </a:pPr>
            <a:endParaRPr lang="en-US"/>
          </a:p>
        </c:txPr>
        <c:crossAx val="-1873705920"/>
        <c:crosses val="autoZero"/>
        <c:auto val="1"/>
        <c:lblAlgn val="ctr"/>
        <c:lblOffset val="100"/>
        <c:noMultiLvlLbl val="0"/>
      </c:catAx>
      <c:valAx>
        <c:axId val="-1873705920"/>
        <c:scaling>
          <c:orientation val="minMax"/>
        </c:scaling>
        <c:delete val="0"/>
        <c:axPos val="l"/>
        <c:title>
          <c:tx>
            <c:rich>
              <a:bodyPr/>
              <a:lstStyle/>
              <a:p>
                <a:pPr>
                  <a:defRPr/>
                </a:pPr>
                <a:r>
                  <a:rPr lang="en-US"/>
                  <a:t>Dry</a:t>
                </a:r>
                <a:r>
                  <a:rPr lang="en-US" baseline="0"/>
                  <a:t>  Matter t/ha</a:t>
                </a:r>
                <a:endParaRPr lang="en-US"/>
              </a:p>
            </c:rich>
          </c:tx>
          <c:overlay val="0"/>
        </c:title>
        <c:numFmt formatCode="General" sourceLinked="1"/>
        <c:majorTickMark val="out"/>
        <c:minorTickMark val="none"/>
        <c:tickLblPos val="nextTo"/>
        <c:crossAx val="-1873053232"/>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t>Soil Nitrogen Status of the Different Legume</a:t>
            </a:r>
            <a:r>
              <a:rPr lang="en-US" baseline="0"/>
              <a:t> Grazing Options</a:t>
            </a:r>
            <a:r>
              <a:rPr lang="en-US"/>
              <a:t> as</a:t>
            </a:r>
            <a:r>
              <a:rPr lang="en-US" baseline="0"/>
              <a:t> of 28/8/14</a:t>
            </a:r>
            <a:endParaRPr lang="en-US"/>
          </a:p>
        </c:rich>
      </c:tx>
      <c:overlay val="0"/>
    </c:title>
    <c:autoTitleDeleted val="0"/>
    <c:plotArea>
      <c:layout/>
      <c:barChart>
        <c:barDir val="col"/>
        <c:grouping val="clustered"/>
        <c:varyColors val="0"/>
        <c:ser>
          <c:idx val="0"/>
          <c:order val="0"/>
          <c:spPr>
            <a:solidFill>
              <a:schemeClr val="tx2">
                <a:lumMod val="40000"/>
                <a:lumOff val="60000"/>
              </a:schemeClr>
            </a:solidFill>
          </c:spPr>
          <c:invertIfNegative val="0"/>
          <c:errBars>
            <c:errBarType val="both"/>
            <c:errValType val="cust"/>
            <c:noEndCap val="0"/>
            <c:plus>
              <c:numRef>
                <c:f>'Plant Counts (Large Plots)'!$H$21:$H$25</c:f>
                <c:numCache>
                  <c:formatCode>General</c:formatCode>
                  <c:ptCount val="5"/>
                  <c:pt idx="0">
                    <c:v>4.684726957536221</c:v>
                  </c:pt>
                  <c:pt idx="1">
                    <c:v>5.43530127959803</c:v>
                  </c:pt>
                  <c:pt idx="2">
                    <c:v>5.09542278258963</c:v>
                  </c:pt>
                  <c:pt idx="3">
                    <c:v>9.731520949985148</c:v>
                  </c:pt>
                  <c:pt idx="4">
                    <c:v>2.335237318418263</c:v>
                  </c:pt>
                </c:numCache>
              </c:numRef>
            </c:plus>
            <c:minus>
              <c:numRef>
                <c:f>'Plant Counts (Large Plots)'!$H$21:$H$25</c:f>
                <c:numCache>
                  <c:formatCode>General</c:formatCode>
                  <c:ptCount val="5"/>
                  <c:pt idx="0">
                    <c:v>4.684726957536221</c:v>
                  </c:pt>
                  <c:pt idx="1">
                    <c:v>5.43530127959803</c:v>
                  </c:pt>
                  <c:pt idx="2">
                    <c:v>5.09542278258963</c:v>
                  </c:pt>
                  <c:pt idx="3">
                    <c:v>9.731520949985148</c:v>
                  </c:pt>
                  <c:pt idx="4">
                    <c:v>2.335237318418263</c:v>
                  </c:pt>
                </c:numCache>
              </c:numRef>
            </c:minus>
          </c:errBars>
          <c:cat>
            <c:strRef>
              <c:f>'Plant Counts (Large Plots)'!$B$21:$B$25</c:f>
              <c:strCache>
                <c:ptCount val="5"/>
                <c:pt idx="0">
                  <c:v>Moonbi + Vetch</c:v>
                </c:pt>
                <c:pt idx="1">
                  <c:v>Moonbi</c:v>
                </c:pt>
                <c:pt idx="2">
                  <c:v>Wilpena</c:v>
                </c:pt>
                <c:pt idx="3">
                  <c:v>Wilpena + Vetch</c:v>
                </c:pt>
                <c:pt idx="4">
                  <c:v>Medic Mix</c:v>
                </c:pt>
              </c:strCache>
            </c:strRef>
          </c:cat>
          <c:val>
            <c:numRef>
              <c:f>'Plant Counts (Large Plots)'!$G$21:$G$25</c:f>
              <c:numCache>
                <c:formatCode>0.0</c:formatCode>
                <c:ptCount val="5"/>
                <c:pt idx="0">
                  <c:v>13.4</c:v>
                </c:pt>
                <c:pt idx="1">
                  <c:v>11.575</c:v>
                </c:pt>
                <c:pt idx="2">
                  <c:v>12.43333333333333</c:v>
                </c:pt>
                <c:pt idx="3">
                  <c:v>20.175</c:v>
                </c:pt>
                <c:pt idx="4">
                  <c:v>8.8</c:v>
                </c:pt>
              </c:numCache>
            </c:numRef>
          </c:val>
        </c:ser>
        <c:dLbls>
          <c:showLegendKey val="0"/>
          <c:showVal val="0"/>
          <c:showCatName val="0"/>
          <c:showSerName val="0"/>
          <c:showPercent val="0"/>
          <c:showBubbleSize val="0"/>
        </c:dLbls>
        <c:gapWidth val="150"/>
        <c:axId val="-1873682480"/>
        <c:axId val="-1873684528"/>
      </c:barChart>
      <c:catAx>
        <c:axId val="-1873682480"/>
        <c:scaling>
          <c:orientation val="minMax"/>
        </c:scaling>
        <c:delete val="0"/>
        <c:axPos val="b"/>
        <c:title>
          <c:tx>
            <c:rich>
              <a:bodyPr/>
              <a:lstStyle/>
              <a:p>
                <a:pPr>
                  <a:defRPr/>
                </a:pPr>
                <a:r>
                  <a:rPr lang="en-US"/>
                  <a:t>Legume Species</a:t>
                </a:r>
              </a:p>
            </c:rich>
          </c:tx>
          <c:overlay val="0"/>
        </c:title>
        <c:numFmt formatCode="General" sourceLinked="0"/>
        <c:majorTickMark val="none"/>
        <c:minorTickMark val="none"/>
        <c:tickLblPos val="nextTo"/>
        <c:crossAx val="-1873684528"/>
        <c:crosses val="autoZero"/>
        <c:auto val="1"/>
        <c:lblAlgn val="ctr"/>
        <c:lblOffset val="100"/>
        <c:noMultiLvlLbl val="0"/>
      </c:catAx>
      <c:valAx>
        <c:axId val="-1873684528"/>
        <c:scaling>
          <c:orientation val="minMax"/>
        </c:scaling>
        <c:delete val="0"/>
        <c:axPos val="l"/>
        <c:majorGridlines/>
        <c:title>
          <c:tx>
            <c:rich>
              <a:bodyPr/>
              <a:lstStyle/>
              <a:p>
                <a:pPr>
                  <a:defRPr/>
                </a:pPr>
                <a:r>
                  <a:rPr lang="en-US"/>
                  <a:t>Soil</a:t>
                </a:r>
                <a:r>
                  <a:rPr lang="en-US" baseline="0"/>
                  <a:t> Nitrogen kg/ha (SD Shown)</a:t>
                </a:r>
                <a:r>
                  <a:rPr lang="en-US"/>
                  <a:t> </a:t>
                </a:r>
              </a:p>
            </c:rich>
          </c:tx>
          <c:overlay val="0"/>
        </c:title>
        <c:numFmt formatCode="0.0" sourceLinked="1"/>
        <c:majorTickMark val="out"/>
        <c:minorTickMark val="none"/>
        <c:tickLblPos val="nextTo"/>
        <c:crossAx val="-1873682480"/>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371AA2-986E-D34E-BD83-ED94E058D8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2039</Words>
  <Characters>11628</Characters>
  <Application>Microsoft Macintosh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ASI</Company>
  <LinksUpToDate>false</LinksUpToDate>
  <CharactersWithSpaces>13640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ASI</dc:creator>
  <cp:keywords/>
  <dc:description/>
  <cp:lastModifiedBy>Sara Hector</cp:lastModifiedBy>
  <cp:revision>2</cp:revision>
  <cp:lastPrinted>2015-02-11T08:34:00Z</cp:lastPrinted>
  <dcterms:created xsi:type="dcterms:W3CDTF">2018-04-11T22:20:00Z</dcterms:created>
  <dcterms:modified xsi:type="dcterms:W3CDTF">2018-04-11T22:20:00Z</dcterms:modified>
</cp:coreProperties>
</file>